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70A" w:rsidRPr="009E6C0F" w:rsidRDefault="0096070A" w:rsidP="0096070A">
      <w:pPr>
        <w:jc w:val="center"/>
        <w:rPr>
          <w:rFonts w:ascii="Rockwell" w:hAnsi="Rockwell"/>
          <w:b/>
          <w:sz w:val="32"/>
          <w:szCs w:val="22"/>
        </w:rPr>
      </w:pPr>
      <w:r w:rsidRPr="009E6C0F">
        <w:rPr>
          <w:rFonts w:ascii="Rockwell" w:hAnsi="Rockwell"/>
          <w:b/>
          <w:sz w:val="32"/>
          <w:szCs w:val="22"/>
        </w:rPr>
        <w:t>Unit 9 – Kinetics and Equilibrium Review Shee</w:t>
      </w:r>
      <w:r>
        <w:rPr>
          <w:rFonts w:ascii="Rockwell" w:hAnsi="Rockwell"/>
          <w:b/>
          <w:sz w:val="32"/>
          <w:szCs w:val="22"/>
        </w:rPr>
        <w:t>t</w:t>
      </w:r>
    </w:p>
    <w:p w:rsidR="0096070A" w:rsidRPr="008F19B6" w:rsidRDefault="0096070A" w:rsidP="0096070A">
      <w:pPr>
        <w:jc w:val="center"/>
        <w:rPr>
          <w:rFonts w:ascii="Rockwell" w:hAnsi="Rockwell"/>
          <w:b/>
          <w:sz w:val="22"/>
          <w:szCs w:val="22"/>
        </w:rPr>
      </w:pPr>
    </w:p>
    <w:p w:rsidR="0096070A" w:rsidRPr="008F19B6" w:rsidRDefault="0096070A" w:rsidP="0096070A">
      <w:pPr>
        <w:numPr>
          <w:ilvl w:val="0"/>
          <w:numId w:val="1"/>
        </w:numPr>
        <w:rPr>
          <w:rFonts w:ascii="Rockwell" w:hAnsi="Rockwell"/>
          <w:sz w:val="22"/>
          <w:szCs w:val="22"/>
        </w:rPr>
      </w:pPr>
      <w:r w:rsidRPr="008F19B6">
        <w:rPr>
          <w:rFonts w:ascii="Rockwell" w:hAnsi="Rockwell"/>
          <w:sz w:val="22"/>
          <w:szCs w:val="22"/>
        </w:rPr>
        <w:t>Collision Theory:  in order for a chemical reaction to occur, effective collision of molecules must occur.  Both the energy of the collision and the angle of the collision are important.  The more collisions, the faster the rate of reaction.</w:t>
      </w:r>
    </w:p>
    <w:p w:rsidR="0096070A" w:rsidRPr="008F19B6" w:rsidRDefault="0096070A" w:rsidP="0096070A">
      <w:pPr>
        <w:numPr>
          <w:ilvl w:val="1"/>
          <w:numId w:val="1"/>
        </w:numPr>
        <w:rPr>
          <w:rFonts w:ascii="Rockwell" w:hAnsi="Rockwell"/>
          <w:sz w:val="22"/>
          <w:szCs w:val="22"/>
        </w:rPr>
      </w:pPr>
      <w:r w:rsidRPr="008F19B6">
        <w:rPr>
          <w:rFonts w:ascii="Rockwell" w:hAnsi="Rockwell"/>
          <w:sz w:val="22"/>
          <w:szCs w:val="22"/>
        </w:rPr>
        <w:t>Concentration: an increase will increase rate of reaction</w:t>
      </w:r>
    </w:p>
    <w:p w:rsidR="0096070A" w:rsidRPr="008F19B6" w:rsidRDefault="0096070A" w:rsidP="0096070A">
      <w:pPr>
        <w:numPr>
          <w:ilvl w:val="1"/>
          <w:numId w:val="1"/>
        </w:numPr>
        <w:rPr>
          <w:rFonts w:ascii="Rockwell" w:hAnsi="Rockwell"/>
          <w:sz w:val="22"/>
          <w:szCs w:val="22"/>
        </w:rPr>
      </w:pPr>
      <w:r w:rsidRPr="008F19B6">
        <w:rPr>
          <w:rFonts w:ascii="Rockwell" w:hAnsi="Rockwell"/>
          <w:sz w:val="22"/>
          <w:szCs w:val="22"/>
        </w:rPr>
        <w:t>Temperature: an increase will increase rate of reaction</w:t>
      </w:r>
    </w:p>
    <w:p w:rsidR="0096070A" w:rsidRPr="008F19B6" w:rsidRDefault="0096070A" w:rsidP="0096070A">
      <w:pPr>
        <w:numPr>
          <w:ilvl w:val="1"/>
          <w:numId w:val="1"/>
        </w:numPr>
        <w:rPr>
          <w:rFonts w:ascii="Rockwell" w:hAnsi="Rockwell"/>
          <w:sz w:val="22"/>
          <w:szCs w:val="22"/>
        </w:rPr>
      </w:pPr>
      <w:r w:rsidRPr="008F19B6">
        <w:rPr>
          <w:rFonts w:ascii="Rockwell" w:hAnsi="Rockwell"/>
          <w:sz w:val="22"/>
          <w:szCs w:val="22"/>
        </w:rPr>
        <w:t>Surface area: increasing SA will increase rate of reaction</w:t>
      </w:r>
    </w:p>
    <w:p w:rsidR="0096070A" w:rsidRPr="008F19B6" w:rsidRDefault="0096070A" w:rsidP="0096070A">
      <w:pPr>
        <w:numPr>
          <w:ilvl w:val="1"/>
          <w:numId w:val="1"/>
        </w:numPr>
        <w:rPr>
          <w:rFonts w:ascii="Rockwell" w:hAnsi="Rockwell"/>
          <w:sz w:val="22"/>
          <w:szCs w:val="22"/>
        </w:rPr>
      </w:pPr>
      <w:r w:rsidRPr="008F19B6">
        <w:rPr>
          <w:rFonts w:ascii="Rockwell" w:hAnsi="Rockwell"/>
          <w:sz w:val="22"/>
          <w:szCs w:val="22"/>
        </w:rPr>
        <w:t>Nature of compound: Ionic will react faster than covalent</w:t>
      </w:r>
    </w:p>
    <w:p w:rsidR="0096070A" w:rsidRPr="008F19B6" w:rsidRDefault="0096070A" w:rsidP="0096070A">
      <w:pPr>
        <w:numPr>
          <w:ilvl w:val="1"/>
          <w:numId w:val="1"/>
        </w:numPr>
        <w:rPr>
          <w:rFonts w:ascii="Rockwell" w:hAnsi="Rockwell"/>
          <w:sz w:val="22"/>
          <w:szCs w:val="22"/>
        </w:rPr>
      </w:pPr>
      <w:r w:rsidRPr="008F19B6">
        <w:rPr>
          <w:rFonts w:ascii="Rockwell" w:hAnsi="Rockwell"/>
          <w:sz w:val="22"/>
          <w:szCs w:val="22"/>
        </w:rPr>
        <w:t>Catalyst: increases rate of reaction by decreasing activation energy which is the energy required for a reaction to start.</w:t>
      </w:r>
    </w:p>
    <w:p w:rsidR="0096070A" w:rsidRPr="008F19B6" w:rsidRDefault="0096070A" w:rsidP="0096070A">
      <w:pPr>
        <w:rPr>
          <w:rFonts w:ascii="Rockwell" w:hAnsi="Rockwell"/>
          <w:sz w:val="22"/>
          <w:szCs w:val="22"/>
        </w:rPr>
      </w:pPr>
    </w:p>
    <w:p w:rsidR="0096070A" w:rsidRPr="008F19B6" w:rsidRDefault="0096070A" w:rsidP="0096070A">
      <w:pPr>
        <w:numPr>
          <w:ilvl w:val="0"/>
          <w:numId w:val="1"/>
        </w:numPr>
        <w:rPr>
          <w:rFonts w:ascii="Rockwell" w:hAnsi="Rockwell"/>
          <w:sz w:val="22"/>
          <w:szCs w:val="22"/>
        </w:rPr>
      </w:pPr>
      <w:r w:rsidRPr="008F19B6">
        <w:rPr>
          <w:rFonts w:ascii="Rockwell" w:hAnsi="Rockwell"/>
          <w:sz w:val="22"/>
          <w:szCs w:val="22"/>
        </w:rPr>
        <w:t>Potential Energy Diagram: (Must know how to label and draw in a catalyst)</w:t>
      </w:r>
    </w:p>
    <w:p w:rsidR="008F19B6" w:rsidRPr="008F19B6" w:rsidRDefault="008F19B6" w:rsidP="0096070A">
      <w:pPr>
        <w:numPr>
          <w:ilvl w:val="0"/>
          <w:numId w:val="2"/>
        </w:numPr>
        <w:rPr>
          <w:rFonts w:ascii="Rockwell" w:hAnsi="Rockwell"/>
          <w:b/>
          <w:sz w:val="22"/>
          <w:szCs w:val="22"/>
        </w:rPr>
        <w:sectPr w:rsidR="008F19B6" w:rsidRPr="008F19B6" w:rsidSect="0096070A">
          <w:footerReference w:type="default" r:id="rId7"/>
          <w:pgSz w:w="12240" w:h="15840"/>
          <w:pgMar w:top="720" w:right="720" w:bottom="720" w:left="720" w:header="720" w:footer="720" w:gutter="0"/>
          <w:cols w:space="720"/>
          <w:docGrid w:linePitch="360"/>
        </w:sectPr>
      </w:pPr>
    </w:p>
    <w:p w:rsidR="0096070A" w:rsidRPr="008F19B6" w:rsidRDefault="0096070A" w:rsidP="0096070A">
      <w:pPr>
        <w:numPr>
          <w:ilvl w:val="0"/>
          <w:numId w:val="2"/>
        </w:numPr>
        <w:rPr>
          <w:rFonts w:ascii="Rockwell" w:hAnsi="Rockwell"/>
          <w:sz w:val="22"/>
          <w:szCs w:val="22"/>
        </w:rPr>
      </w:pPr>
      <w:r w:rsidRPr="008F19B6">
        <w:rPr>
          <w:rFonts w:ascii="Rockwell" w:hAnsi="Rockwell"/>
          <w:sz w:val="22"/>
          <w:szCs w:val="22"/>
        </w:rPr>
        <w:t xml:space="preserve">∆H = </w:t>
      </w:r>
      <w:proofErr w:type="spellStart"/>
      <w:r w:rsidRPr="008F19B6">
        <w:rPr>
          <w:rFonts w:ascii="Rockwell" w:hAnsi="Rockwell"/>
          <w:sz w:val="22"/>
          <w:szCs w:val="22"/>
        </w:rPr>
        <w:t>H</w:t>
      </w:r>
      <w:r w:rsidRPr="008F19B6">
        <w:rPr>
          <w:rFonts w:ascii="Rockwell" w:hAnsi="Rockwell"/>
          <w:sz w:val="22"/>
          <w:szCs w:val="22"/>
          <w:vertAlign w:val="subscript"/>
        </w:rPr>
        <w:t>product</w:t>
      </w:r>
      <w:proofErr w:type="spellEnd"/>
      <w:r w:rsidRPr="008F19B6">
        <w:rPr>
          <w:rFonts w:ascii="Rockwell" w:hAnsi="Rockwell"/>
          <w:sz w:val="22"/>
          <w:szCs w:val="22"/>
        </w:rPr>
        <w:t xml:space="preserve"> - </w:t>
      </w:r>
      <w:proofErr w:type="spellStart"/>
      <w:r w:rsidRPr="008F19B6">
        <w:rPr>
          <w:rFonts w:ascii="Rockwell" w:hAnsi="Rockwell"/>
          <w:sz w:val="22"/>
          <w:szCs w:val="22"/>
        </w:rPr>
        <w:t>H</w:t>
      </w:r>
      <w:r w:rsidRPr="008F19B6">
        <w:rPr>
          <w:rFonts w:ascii="Rockwell" w:hAnsi="Rockwell"/>
          <w:sz w:val="22"/>
          <w:szCs w:val="22"/>
          <w:vertAlign w:val="subscript"/>
        </w:rPr>
        <w:t>reactant</w:t>
      </w:r>
      <w:proofErr w:type="spellEnd"/>
    </w:p>
    <w:p w:rsidR="0096070A" w:rsidRPr="008F19B6" w:rsidRDefault="0096070A" w:rsidP="0096070A">
      <w:pPr>
        <w:numPr>
          <w:ilvl w:val="0"/>
          <w:numId w:val="2"/>
        </w:numPr>
        <w:rPr>
          <w:rFonts w:ascii="Rockwell" w:hAnsi="Rockwell"/>
          <w:b/>
          <w:sz w:val="22"/>
          <w:szCs w:val="22"/>
        </w:rPr>
      </w:pPr>
      <w:r w:rsidRPr="008F19B6">
        <w:rPr>
          <w:rFonts w:ascii="Rockwell" w:hAnsi="Rockwell"/>
          <w:sz w:val="22"/>
          <w:szCs w:val="22"/>
        </w:rPr>
        <w:t>∆H = Heat of Reaction (Enthalpy)</w:t>
      </w:r>
    </w:p>
    <w:p w:rsidR="0096070A" w:rsidRPr="008F19B6" w:rsidRDefault="0096070A" w:rsidP="0096070A">
      <w:pPr>
        <w:numPr>
          <w:ilvl w:val="0"/>
          <w:numId w:val="2"/>
        </w:numPr>
        <w:rPr>
          <w:rFonts w:ascii="Rockwell" w:hAnsi="Rockwell"/>
          <w:b/>
          <w:sz w:val="22"/>
          <w:szCs w:val="22"/>
        </w:rPr>
      </w:pPr>
      <w:r w:rsidRPr="008F19B6">
        <w:rPr>
          <w:rFonts w:ascii="Rockwell" w:hAnsi="Rockwell"/>
          <w:sz w:val="22"/>
          <w:szCs w:val="22"/>
        </w:rPr>
        <w:t>If ∆H is (+) then it is an endothermic reaction</w:t>
      </w:r>
    </w:p>
    <w:p w:rsidR="008F19B6" w:rsidRPr="008F19B6" w:rsidRDefault="0096070A" w:rsidP="0096070A">
      <w:pPr>
        <w:numPr>
          <w:ilvl w:val="0"/>
          <w:numId w:val="2"/>
        </w:numPr>
        <w:rPr>
          <w:rFonts w:ascii="Rockwell" w:hAnsi="Rockwell"/>
          <w:b/>
          <w:sz w:val="22"/>
          <w:szCs w:val="22"/>
        </w:rPr>
      </w:pPr>
      <w:r w:rsidRPr="008F19B6">
        <w:rPr>
          <w:rFonts w:ascii="Rockwell" w:hAnsi="Rockwell"/>
          <w:sz w:val="22"/>
          <w:szCs w:val="22"/>
        </w:rPr>
        <w:t>If ∆H is (-) then it is an exothermic reactio</w:t>
      </w:r>
      <w:r w:rsidR="008F19B6">
        <w:rPr>
          <w:rFonts w:ascii="Rockwell" w:hAnsi="Rockwell"/>
          <w:sz w:val="22"/>
          <w:szCs w:val="22"/>
        </w:rPr>
        <w:t>n</w:t>
      </w:r>
    </w:p>
    <w:p w:rsidR="008F19B6" w:rsidRPr="008F19B6" w:rsidRDefault="008F19B6" w:rsidP="0096070A">
      <w:pPr>
        <w:numPr>
          <w:ilvl w:val="0"/>
          <w:numId w:val="2"/>
        </w:numPr>
        <w:rPr>
          <w:rFonts w:ascii="Rockwell" w:hAnsi="Rockwell"/>
          <w:b/>
          <w:sz w:val="22"/>
          <w:szCs w:val="22"/>
        </w:rPr>
        <w:sectPr w:rsidR="008F19B6" w:rsidRPr="008F19B6" w:rsidSect="008F19B6">
          <w:type w:val="continuous"/>
          <w:pgSz w:w="12240" w:h="15840"/>
          <w:pgMar w:top="720" w:right="720" w:bottom="720" w:left="720" w:header="720" w:footer="720" w:gutter="0"/>
          <w:cols w:num="2" w:space="720"/>
          <w:docGrid w:linePitch="360"/>
        </w:sectPr>
      </w:pPr>
    </w:p>
    <w:p w:rsidR="008F19B6" w:rsidRDefault="00D31C3F" w:rsidP="0096070A">
      <w:pPr>
        <w:rPr>
          <w:rFonts w:ascii="Rockwell" w:hAnsi="Rockwell"/>
          <w:b/>
          <w:sz w:val="22"/>
          <w:szCs w:val="22"/>
        </w:rPr>
        <w:sectPr w:rsidR="008F19B6" w:rsidSect="008F19B6">
          <w:type w:val="continuous"/>
          <w:pgSz w:w="12240" w:h="15840"/>
          <w:pgMar w:top="720" w:right="720" w:bottom="720" w:left="720" w:header="720" w:footer="720" w:gutter="0"/>
          <w:cols w:space="720"/>
          <w:docGrid w:linePitch="360"/>
        </w:sectPr>
      </w:pPr>
      <w:r>
        <w:rPr>
          <w:noProof/>
        </w:rPr>
        <w:pict w14:anchorId="5D4FA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13.5pt;margin-top:4.35pt;width:296.5pt;height:180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o:lock v:ext="edit" cropping="t" verticies="t"/>
            <w10:wrap type="topAndBottom"/>
          </v:shape>
        </w:pict>
      </w:r>
    </w:p>
    <w:p w:rsidR="0040703D" w:rsidRPr="008F19B6" w:rsidRDefault="0040703D" w:rsidP="0096070A">
      <w:pPr>
        <w:rPr>
          <w:rFonts w:ascii="Rockwell" w:hAnsi="Rockwell"/>
          <w:b/>
          <w:sz w:val="22"/>
          <w:szCs w:val="22"/>
        </w:rPr>
      </w:pPr>
    </w:p>
    <w:p w:rsidR="00E90ADE" w:rsidRPr="008F19B6" w:rsidRDefault="00E90ADE" w:rsidP="0096070A">
      <w:pPr>
        <w:pStyle w:val="ListParagraph"/>
        <w:numPr>
          <w:ilvl w:val="0"/>
          <w:numId w:val="1"/>
        </w:numPr>
        <w:rPr>
          <w:rFonts w:ascii="Rockwell" w:hAnsi="Rockwell"/>
          <w:sz w:val="22"/>
          <w:szCs w:val="22"/>
        </w:rPr>
      </w:pPr>
      <w:r w:rsidRPr="008F19B6">
        <w:rPr>
          <w:rFonts w:ascii="Rockwell" w:hAnsi="Rockwell"/>
          <w:sz w:val="22"/>
          <w:szCs w:val="22"/>
        </w:rPr>
        <w:t>Enthalpy</w:t>
      </w:r>
    </w:p>
    <w:p w:rsidR="0096070A" w:rsidRPr="008F19B6" w:rsidRDefault="0096070A" w:rsidP="00E90ADE">
      <w:pPr>
        <w:pStyle w:val="ListParagraph"/>
        <w:numPr>
          <w:ilvl w:val="1"/>
          <w:numId w:val="1"/>
        </w:numPr>
        <w:rPr>
          <w:rFonts w:ascii="Rockwell" w:hAnsi="Rockwell"/>
          <w:sz w:val="22"/>
          <w:szCs w:val="22"/>
        </w:rPr>
      </w:pPr>
      <w:r w:rsidRPr="008F19B6">
        <w:rPr>
          <w:rFonts w:ascii="Rockwell" w:hAnsi="Rockwell"/>
          <w:sz w:val="22"/>
          <w:szCs w:val="22"/>
        </w:rPr>
        <w:t>Table I: Shows a list of reactions and their delta H values.  From this you will be able to determine how</w:t>
      </w:r>
    </w:p>
    <w:p w:rsidR="0096070A" w:rsidRPr="008F19B6" w:rsidRDefault="0096070A" w:rsidP="00E90ADE">
      <w:pPr>
        <w:pStyle w:val="ListParagraph"/>
        <w:numPr>
          <w:ilvl w:val="2"/>
          <w:numId w:val="1"/>
        </w:numPr>
        <w:spacing w:line="276" w:lineRule="auto"/>
        <w:rPr>
          <w:rFonts w:ascii="Rockwell" w:hAnsi="Rockwell"/>
          <w:sz w:val="22"/>
          <w:szCs w:val="22"/>
        </w:rPr>
      </w:pPr>
      <w:r w:rsidRPr="008F19B6">
        <w:rPr>
          <w:rFonts w:ascii="Rockwell" w:hAnsi="Rockwell"/>
          <w:sz w:val="22"/>
          <w:szCs w:val="22"/>
        </w:rPr>
        <w:t xml:space="preserve">If the reaction in the question matches Table I exactly…just use the </w:t>
      </w:r>
      <w:r w:rsidRPr="008F19B6">
        <w:rPr>
          <w:rFonts w:ascii="Cambria" w:hAnsi="Cambria" w:cs="Cambria"/>
          <w:bCs/>
          <w:color w:val="000000" w:themeColor="text1"/>
          <w:sz w:val="22"/>
          <w:szCs w:val="22"/>
        </w:rPr>
        <w:t>Δ</w:t>
      </w:r>
      <w:r w:rsidRPr="008F19B6">
        <w:rPr>
          <w:rFonts w:ascii="Rockwell" w:hAnsi="Rockwell"/>
          <w:sz w:val="22"/>
          <w:szCs w:val="22"/>
        </w:rPr>
        <w:t>H value given</w:t>
      </w:r>
    </w:p>
    <w:p w:rsidR="0096070A" w:rsidRPr="008F19B6" w:rsidRDefault="0096070A" w:rsidP="00E90ADE">
      <w:pPr>
        <w:pStyle w:val="ListParagraph"/>
        <w:numPr>
          <w:ilvl w:val="2"/>
          <w:numId w:val="1"/>
        </w:numPr>
        <w:spacing w:line="276" w:lineRule="auto"/>
        <w:rPr>
          <w:rFonts w:ascii="Rockwell" w:hAnsi="Rockwell"/>
          <w:sz w:val="22"/>
          <w:szCs w:val="22"/>
        </w:rPr>
      </w:pPr>
      <w:r w:rsidRPr="008F19B6">
        <w:rPr>
          <w:rFonts w:ascii="Rockwell" w:hAnsi="Rockwell"/>
          <w:sz w:val="22"/>
          <w:szCs w:val="22"/>
        </w:rPr>
        <w:t xml:space="preserve">If the reaction in the question is OPPOSITE of Table I…change the sign of </w:t>
      </w:r>
      <w:r w:rsidRPr="008F19B6">
        <w:rPr>
          <w:rFonts w:ascii="Cambria" w:hAnsi="Cambria" w:cs="Cambria"/>
          <w:bCs/>
          <w:color w:val="000000" w:themeColor="text1"/>
          <w:sz w:val="22"/>
          <w:szCs w:val="22"/>
        </w:rPr>
        <w:t>Δ</w:t>
      </w:r>
      <w:r w:rsidRPr="008F19B6">
        <w:rPr>
          <w:rFonts w:ascii="Rockwell" w:hAnsi="Rockwell"/>
          <w:sz w:val="22"/>
          <w:szCs w:val="22"/>
        </w:rPr>
        <w:t>H</w:t>
      </w:r>
    </w:p>
    <w:p w:rsidR="0096070A" w:rsidRPr="008F19B6" w:rsidRDefault="0096070A" w:rsidP="00E90ADE">
      <w:pPr>
        <w:pStyle w:val="ListParagraph"/>
        <w:numPr>
          <w:ilvl w:val="2"/>
          <w:numId w:val="1"/>
        </w:numPr>
        <w:spacing w:line="276" w:lineRule="auto"/>
        <w:rPr>
          <w:rFonts w:ascii="Rockwell" w:hAnsi="Rockwell"/>
          <w:sz w:val="22"/>
          <w:szCs w:val="22"/>
        </w:rPr>
      </w:pPr>
      <w:r w:rsidRPr="008F19B6">
        <w:rPr>
          <w:rFonts w:ascii="Rockwell" w:hAnsi="Rockwell"/>
          <w:sz w:val="22"/>
          <w:szCs w:val="22"/>
        </w:rPr>
        <w:t xml:space="preserve">If the reaction in the question shows double the amount of each part of the reaction…double </w:t>
      </w:r>
      <w:r w:rsidRPr="008F19B6">
        <w:rPr>
          <w:rFonts w:ascii="Cambria" w:hAnsi="Cambria" w:cs="Cambria"/>
          <w:bCs/>
          <w:color w:val="000000" w:themeColor="text1"/>
          <w:sz w:val="22"/>
          <w:szCs w:val="22"/>
        </w:rPr>
        <w:t>Δ</w:t>
      </w:r>
      <w:r w:rsidRPr="008F19B6">
        <w:rPr>
          <w:rFonts w:ascii="Rockwell" w:hAnsi="Rockwell"/>
          <w:sz w:val="22"/>
          <w:szCs w:val="22"/>
        </w:rPr>
        <w:t>H</w:t>
      </w:r>
    </w:p>
    <w:p w:rsidR="0096070A" w:rsidRPr="008F19B6" w:rsidRDefault="0096070A" w:rsidP="00E90ADE">
      <w:pPr>
        <w:pStyle w:val="ListParagraph"/>
        <w:numPr>
          <w:ilvl w:val="2"/>
          <w:numId w:val="1"/>
        </w:numPr>
        <w:spacing w:line="276" w:lineRule="auto"/>
        <w:rPr>
          <w:rFonts w:ascii="Rockwell" w:hAnsi="Rockwell"/>
          <w:sz w:val="22"/>
          <w:szCs w:val="22"/>
        </w:rPr>
      </w:pPr>
      <w:r w:rsidRPr="008F19B6">
        <w:rPr>
          <w:rFonts w:ascii="Rockwell" w:hAnsi="Rockwell"/>
          <w:sz w:val="22"/>
          <w:szCs w:val="22"/>
        </w:rPr>
        <w:t xml:space="preserve">If the reaction in the question shows HALF the amount of each part of the reaction…half </w:t>
      </w:r>
      <w:r w:rsidRPr="008F19B6">
        <w:rPr>
          <w:rFonts w:ascii="Cambria" w:hAnsi="Cambria" w:cs="Cambria"/>
          <w:bCs/>
          <w:color w:val="000000" w:themeColor="text1"/>
          <w:sz w:val="22"/>
          <w:szCs w:val="22"/>
        </w:rPr>
        <w:t>Δ</w:t>
      </w:r>
      <w:r w:rsidRPr="008F19B6">
        <w:rPr>
          <w:rFonts w:ascii="Rockwell" w:hAnsi="Rockwell"/>
          <w:sz w:val="22"/>
          <w:szCs w:val="22"/>
        </w:rPr>
        <w:t>H</w:t>
      </w:r>
    </w:p>
    <w:p w:rsidR="00E90ADE" w:rsidRPr="008F19B6" w:rsidRDefault="00E90ADE" w:rsidP="00E90ADE">
      <w:pPr>
        <w:pStyle w:val="ListParagraph"/>
        <w:numPr>
          <w:ilvl w:val="1"/>
          <w:numId w:val="1"/>
        </w:numPr>
        <w:spacing w:line="276" w:lineRule="auto"/>
        <w:rPr>
          <w:rFonts w:ascii="Rockwell" w:hAnsi="Rockwell"/>
          <w:sz w:val="22"/>
          <w:szCs w:val="22"/>
        </w:rPr>
        <w:sectPr w:rsidR="00E90ADE" w:rsidRPr="008F19B6" w:rsidSect="008F19B6">
          <w:type w:val="continuous"/>
          <w:pgSz w:w="12240" w:h="15840"/>
          <w:pgMar w:top="720" w:right="720" w:bottom="720" w:left="720" w:header="720" w:footer="720" w:gutter="0"/>
          <w:cols w:space="720"/>
          <w:docGrid w:linePitch="360"/>
        </w:sectPr>
      </w:pPr>
    </w:p>
    <w:p w:rsidR="00E90ADE" w:rsidRPr="008F19B6" w:rsidRDefault="00E90ADE" w:rsidP="00E90ADE">
      <w:pPr>
        <w:pStyle w:val="ListParagraph"/>
        <w:numPr>
          <w:ilvl w:val="1"/>
          <w:numId w:val="1"/>
        </w:numPr>
        <w:spacing w:line="276" w:lineRule="auto"/>
        <w:rPr>
          <w:rFonts w:ascii="Rockwell" w:hAnsi="Rockwell"/>
          <w:sz w:val="22"/>
          <w:szCs w:val="22"/>
        </w:rPr>
      </w:pPr>
      <w:r w:rsidRPr="008F19B6">
        <w:rPr>
          <w:rFonts w:ascii="Rockwell" w:hAnsi="Rockwell"/>
          <w:sz w:val="22"/>
          <w:szCs w:val="22"/>
        </w:rPr>
        <w:t>A reaction is exothermic if…</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Rockwell" w:hAnsi="Rockwell"/>
          <w:sz w:val="22"/>
          <w:szCs w:val="22"/>
        </w:rPr>
        <w:t>It releases heat</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Rockwell" w:hAnsi="Rockwell"/>
          <w:sz w:val="22"/>
          <w:szCs w:val="22"/>
        </w:rPr>
        <w:t>Heat is produced</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Cambria" w:hAnsi="Cambria" w:cs="Cambria"/>
          <w:bCs/>
          <w:color w:val="000000" w:themeColor="text1"/>
          <w:sz w:val="22"/>
          <w:szCs w:val="22"/>
        </w:rPr>
        <w:t>Δ</w:t>
      </w:r>
      <w:r w:rsidRPr="008F19B6">
        <w:rPr>
          <w:rFonts w:ascii="Rockwell" w:hAnsi="Rockwell" w:cs="Cambria"/>
          <w:bCs/>
          <w:color w:val="000000" w:themeColor="text1"/>
          <w:sz w:val="22"/>
          <w:szCs w:val="22"/>
        </w:rPr>
        <w:t>H is negative</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Rockwell" w:hAnsi="Rockwell" w:cs="Cambria"/>
          <w:bCs/>
          <w:color w:val="000000" w:themeColor="text1"/>
          <w:sz w:val="22"/>
          <w:szCs w:val="22"/>
        </w:rPr>
        <w:t>Heat is written as a product</w:t>
      </w:r>
    </w:p>
    <w:p w:rsidR="00E90ADE" w:rsidRPr="008F19B6" w:rsidRDefault="00E90ADE" w:rsidP="00E90ADE">
      <w:pPr>
        <w:pStyle w:val="ListParagraph"/>
        <w:numPr>
          <w:ilvl w:val="1"/>
          <w:numId w:val="1"/>
        </w:numPr>
        <w:spacing w:line="276" w:lineRule="auto"/>
        <w:rPr>
          <w:rFonts w:ascii="Rockwell" w:hAnsi="Rockwell"/>
          <w:sz w:val="22"/>
          <w:szCs w:val="22"/>
        </w:rPr>
      </w:pPr>
      <w:r w:rsidRPr="008F19B6">
        <w:rPr>
          <w:rFonts w:ascii="Rockwell" w:hAnsi="Rockwell"/>
          <w:sz w:val="22"/>
          <w:szCs w:val="22"/>
        </w:rPr>
        <w:t>A reaction is endothermic if…</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Rockwell" w:hAnsi="Rockwell" w:cs="Cambria"/>
          <w:bCs/>
          <w:color w:val="000000" w:themeColor="text1"/>
          <w:sz w:val="22"/>
          <w:szCs w:val="22"/>
        </w:rPr>
        <w:t>It absorbs heat</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Rockwell" w:hAnsi="Rockwell" w:cs="Cambria"/>
          <w:bCs/>
          <w:color w:val="000000" w:themeColor="text1"/>
          <w:sz w:val="22"/>
          <w:szCs w:val="22"/>
        </w:rPr>
        <w:t>Heat is added</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Cambria" w:hAnsi="Cambria" w:cs="Cambria"/>
          <w:bCs/>
          <w:color w:val="000000" w:themeColor="text1"/>
          <w:sz w:val="22"/>
          <w:szCs w:val="22"/>
        </w:rPr>
        <w:t>Δ</w:t>
      </w:r>
      <w:r w:rsidRPr="008F19B6">
        <w:rPr>
          <w:rFonts w:ascii="Rockwell" w:hAnsi="Rockwell" w:cs="Cambria"/>
          <w:bCs/>
          <w:color w:val="000000" w:themeColor="text1"/>
          <w:sz w:val="22"/>
          <w:szCs w:val="22"/>
        </w:rPr>
        <w:t>H is positive</w:t>
      </w:r>
    </w:p>
    <w:p w:rsidR="00E90ADE" w:rsidRPr="008F19B6" w:rsidRDefault="00E90ADE" w:rsidP="00E90ADE">
      <w:pPr>
        <w:pStyle w:val="ListParagraph"/>
        <w:numPr>
          <w:ilvl w:val="2"/>
          <w:numId w:val="1"/>
        </w:numPr>
        <w:spacing w:line="276" w:lineRule="auto"/>
        <w:rPr>
          <w:rFonts w:ascii="Rockwell" w:hAnsi="Rockwell"/>
          <w:sz w:val="22"/>
          <w:szCs w:val="22"/>
        </w:rPr>
      </w:pPr>
      <w:r w:rsidRPr="008F19B6">
        <w:rPr>
          <w:rFonts w:ascii="Rockwell" w:hAnsi="Rockwell" w:cs="Cambria"/>
          <w:bCs/>
          <w:color w:val="000000" w:themeColor="text1"/>
          <w:sz w:val="22"/>
          <w:szCs w:val="22"/>
        </w:rPr>
        <w:t>Heat is written as a reactant</w:t>
      </w:r>
    </w:p>
    <w:p w:rsidR="00E90ADE" w:rsidRPr="008F19B6" w:rsidRDefault="00E90ADE" w:rsidP="00E90ADE">
      <w:pPr>
        <w:pStyle w:val="ListParagraph"/>
        <w:numPr>
          <w:ilvl w:val="0"/>
          <w:numId w:val="1"/>
        </w:numPr>
        <w:spacing w:line="276" w:lineRule="auto"/>
        <w:rPr>
          <w:rFonts w:ascii="Rockwell" w:hAnsi="Rockwell"/>
          <w:sz w:val="22"/>
          <w:szCs w:val="22"/>
        </w:rPr>
        <w:sectPr w:rsidR="00E90ADE" w:rsidRPr="008F19B6" w:rsidSect="00E90ADE">
          <w:type w:val="continuous"/>
          <w:pgSz w:w="12240" w:h="15840"/>
          <w:pgMar w:top="720" w:right="720" w:bottom="720" w:left="720" w:header="720" w:footer="720" w:gutter="0"/>
          <w:cols w:num="2" w:space="720"/>
          <w:docGrid w:linePitch="360"/>
        </w:sectPr>
      </w:pPr>
    </w:p>
    <w:p w:rsidR="0096070A" w:rsidRPr="008F19B6" w:rsidRDefault="00D31C3F" w:rsidP="00E90ADE">
      <w:pPr>
        <w:pStyle w:val="ListParagraph"/>
        <w:numPr>
          <w:ilvl w:val="0"/>
          <w:numId w:val="1"/>
        </w:numPr>
        <w:spacing w:line="276" w:lineRule="auto"/>
        <w:rPr>
          <w:rFonts w:ascii="Rockwell" w:hAnsi="Rockwell"/>
          <w:sz w:val="22"/>
          <w:szCs w:val="22"/>
        </w:rPr>
      </w:pPr>
      <w:r>
        <w:rPr>
          <w:noProof/>
        </w:rPr>
        <w:lastRenderedPageBreak/>
        <w:pict w14:anchorId="64F98A38">
          <v:shape id="Picture 1" o:spid="_x0000_s1026" type="#_x0000_t75" alt="" style="position:absolute;left:0;text-align:left;margin-left:369.2pt;margin-top:11.55pt;width:165.6pt;height:162.2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o:lock v:ext="edit" cropping="t" verticies="t"/>
            <w10:wrap type="square"/>
          </v:shape>
        </w:pict>
      </w:r>
      <w:r w:rsidR="00E90ADE" w:rsidRPr="008F19B6">
        <w:rPr>
          <w:rFonts w:ascii="Rockwell" w:hAnsi="Rockwell"/>
          <w:sz w:val="22"/>
          <w:szCs w:val="22"/>
        </w:rPr>
        <w:t>Entropy</w:t>
      </w:r>
    </w:p>
    <w:p w:rsidR="00E90ADE" w:rsidRPr="008F19B6" w:rsidRDefault="00E90ADE" w:rsidP="00E90ADE">
      <w:pPr>
        <w:pStyle w:val="ListParagraph"/>
        <w:numPr>
          <w:ilvl w:val="1"/>
          <w:numId w:val="1"/>
        </w:numPr>
        <w:spacing w:line="276" w:lineRule="auto"/>
        <w:rPr>
          <w:rFonts w:ascii="Rockwell" w:hAnsi="Rockwell"/>
          <w:sz w:val="22"/>
          <w:szCs w:val="22"/>
        </w:rPr>
      </w:pPr>
      <w:r w:rsidRPr="008F19B6">
        <w:rPr>
          <w:rFonts w:ascii="Rockwell" w:hAnsi="Rockwell"/>
          <w:sz w:val="22"/>
          <w:szCs w:val="22"/>
        </w:rPr>
        <w:t xml:space="preserve">A measure of randomness or </w:t>
      </w:r>
      <w:r w:rsidR="008F19B6" w:rsidRPr="008F19B6">
        <w:rPr>
          <w:rFonts w:ascii="Rockwell" w:hAnsi="Rockwell"/>
          <w:sz w:val="22"/>
          <w:szCs w:val="22"/>
        </w:rPr>
        <w:t>disorganization</w:t>
      </w:r>
    </w:p>
    <w:p w:rsidR="008F19B6" w:rsidRPr="008F19B6" w:rsidRDefault="008F19B6" w:rsidP="00E90ADE">
      <w:pPr>
        <w:pStyle w:val="ListParagraph"/>
        <w:numPr>
          <w:ilvl w:val="1"/>
          <w:numId w:val="1"/>
        </w:numPr>
        <w:spacing w:line="276" w:lineRule="auto"/>
        <w:rPr>
          <w:rFonts w:ascii="Rockwell" w:hAnsi="Rockwell"/>
          <w:sz w:val="22"/>
          <w:szCs w:val="22"/>
        </w:rPr>
      </w:pPr>
      <w:r w:rsidRPr="008F19B6">
        <w:rPr>
          <w:rFonts w:ascii="Rockwell" w:hAnsi="Rockwell"/>
          <w:sz w:val="22"/>
          <w:szCs w:val="22"/>
        </w:rPr>
        <w:t>Nature favors high entropy and low energy</w:t>
      </w:r>
    </w:p>
    <w:p w:rsidR="008F19B6" w:rsidRPr="008F19B6" w:rsidRDefault="008F19B6" w:rsidP="008F19B6">
      <w:pPr>
        <w:pStyle w:val="ListParagraph"/>
        <w:numPr>
          <w:ilvl w:val="2"/>
          <w:numId w:val="1"/>
        </w:numPr>
        <w:spacing w:line="276" w:lineRule="auto"/>
        <w:rPr>
          <w:rFonts w:ascii="Rockwell" w:hAnsi="Rockwell"/>
          <w:sz w:val="22"/>
          <w:szCs w:val="22"/>
        </w:rPr>
      </w:pPr>
      <w:r w:rsidRPr="008F19B6">
        <w:rPr>
          <w:rFonts w:ascii="Rockwell" w:hAnsi="Rockwell"/>
          <w:sz w:val="22"/>
          <w:szCs w:val="22"/>
        </w:rPr>
        <w:t>Favors exothermic reactions</w:t>
      </w:r>
    </w:p>
    <w:p w:rsidR="008F19B6" w:rsidRPr="008F19B6" w:rsidRDefault="008F19B6" w:rsidP="008F19B6">
      <w:pPr>
        <w:pStyle w:val="ListParagraph"/>
        <w:numPr>
          <w:ilvl w:val="1"/>
          <w:numId w:val="1"/>
        </w:numPr>
        <w:spacing w:line="276" w:lineRule="auto"/>
        <w:rPr>
          <w:rFonts w:ascii="Rockwell" w:hAnsi="Rockwell"/>
          <w:sz w:val="22"/>
          <w:szCs w:val="22"/>
        </w:rPr>
      </w:pPr>
      <w:r w:rsidRPr="008F19B6">
        <w:rPr>
          <w:rFonts w:ascii="Rockwell" w:hAnsi="Rockwell"/>
          <w:sz w:val="22"/>
          <w:szCs w:val="22"/>
        </w:rPr>
        <w:t>Entropy increases when…</w:t>
      </w:r>
    </w:p>
    <w:p w:rsidR="008F19B6" w:rsidRPr="008F19B6" w:rsidRDefault="008F19B6" w:rsidP="008F19B6">
      <w:pPr>
        <w:pStyle w:val="ListParagraph"/>
        <w:numPr>
          <w:ilvl w:val="2"/>
          <w:numId w:val="1"/>
        </w:numPr>
        <w:spacing w:line="276" w:lineRule="auto"/>
        <w:rPr>
          <w:rFonts w:ascii="Rockwell" w:hAnsi="Rockwell"/>
          <w:sz w:val="22"/>
          <w:szCs w:val="22"/>
        </w:rPr>
      </w:pPr>
      <w:r w:rsidRPr="008F19B6">
        <w:rPr>
          <w:rFonts w:ascii="Rockwell" w:hAnsi="Rockwell"/>
          <w:sz w:val="22"/>
          <w:szCs w:val="22"/>
        </w:rPr>
        <w:t>Number of moles of substances increases</w:t>
      </w:r>
    </w:p>
    <w:p w:rsidR="008F19B6" w:rsidRPr="008F19B6" w:rsidRDefault="008F19B6" w:rsidP="008F19B6">
      <w:pPr>
        <w:pStyle w:val="ListParagraph"/>
        <w:numPr>
          <w:ilvl w:val="2"/>
          <w:numId w:val="1"/>
        </w:numPr>
        <w:spacing w:line="276" w:lineRule="auto"/>
        <w:rPr>
          <w:rFonts w:ascii="Rockwell" w:hAnsi="Rockwell"/>
          <w:sz w:val="22"/>
          <w:szCs w:val="22"/>
        </w:rPr>
      </w:pPr>
      <w:r w:rsidRPr="008F19B6">
        <w:rPr>
          <w:rFonts w:ascii="Rockwell" w:hAnsi="Rockwell"/>
          <w:sz w:val="22"/>
          <w:szCs w:val="22"/>
        </w:rPr>
        <w:t xml:space="preserve">Solid </w:t>
      </w:r>
      <w:r w:rsidRPr="008F19B6">
        <w:rPr>
          <w:rFonts w:ascii="Rockwell" w:hAnsi="Rockwell"/>
          <w:sz w:val="22"/>
          <w:szCs w:val="22"/>
        </w:rPr>
        <w:sym w:font="Wingdings" w:char="F0E0"/>
      </w:r>
      <w:r w:rsidRPr="008F19B6">
        <w:rPr>
          <w:rFonts w:ascii="Rockwell" w:hAnsi="Rockwell"/>
          <w:sz w:val="22"/>
          <w:szCs w:val="22"/>
        </w:rPr>
        <w:t xml:space="preserve"> liquid </w:t>
      </w:r>
      <w:r w:rsidRPr="008F19B6">
        <w:rPr>
          <w:rFonts w:ascii="Rockwell" w:hAnsi="Rockwell"/>
          <w:sz w:val="22"/>
          <w:szCs w:val="22"/>
        </w:rPr>
        <w:sym w:font="Wingdings" w:char="F0E0"/>
      </w:r>
      <w:r w:rsidRPr="008F19B6">
        <w:rPr>
          <w:rFonts w:ascii="Rockwell" w:hAnsi="Rockwell"/>
          <w:sz w:val="22"/>
          <w:szCs w:val="22"/>
        </w:rPr>
        <w:t xml:space="preserve"> gas</w:t>
      </w:r>
    </w:p>
    <w:p w:rsidR="008F19B6" w:rsidRPr="008F19B6" w:rsidRDefault="008F19B6" w:rsidP="008F19B6">
      <w:pPr>
        <w:pStyle w:val="ListParagraph"/>
        <w:numPr>
          <w:ilvl w:val="0"/>
          <w:numId w:val="1"/>
        </w:numPr>
        <w:spacing w:line="276" w:lineRule="auto"/>
        <w:rPr>
          <w:rFonts w:ascii="Rockwell" w:hAnsi="Rockwell"/>
          <w:sz w:val="22"/>
          <w:szCs w:val="22"/>
        </w:rPr>
      </w:pPr>
      <w:r w:rsidRPr="008F19B6">
        <w:rPr>
          <w:rFonts w:ascii="Rockwell" w:hAnsi="Rockwell"/>
          <w:sz w:val="22"/>
          <w:szCs w:val="22"/>
        </w:rPr>
        <w:t>Equilibrium</w:t>
      </w:r>
    </w:p>
    <w:p w:rsidR="008F19B6" w:rsidRPr="008F19B6" w:rsidRDefault="008F19B6" w:rsidP="008F19B6">
      <w:pPr>
        <w:pStyle w:val="ListParagraph"/>
        <w:numPr>
          <w:ilvl w:val="1"/>
          <w:numId w:val="1"/>
        </w:numPr>
        <w:spacing w:line="276" w:lineRule="auto"/>
        <w:rPr>
          <w:rFonts w:ascii="Rockwell" w:hAnsi="Rockwell"/>
          <w:sz w:val="22"/>
          <w:szCs w:val="22"/>
        </w:rPr>
      </w:pPr>
      <w:r w:rsidRPr="008F19B6">
        <w:rPr>
          <w:rFonts w:ascii="Rockwell" w:hAnsi="Rockwell"/>
          <w:b/>
          <w:sz w:val="22"/>
          <w:szCs w:val="22"/>
        </w:rPr>
        <w:t>Phase Equilibrium</w:t>
      </w:r>
      <w:r w:rsidRPr="008F19B6">
        <w:rPr>
          <w:rFonts w:ascii="Rockwell" w:hAnsi="Rockwell"/>
          <w:sz w:val="22"/>
          <w:szCs w:val="22"/>
        </w:rPr>
        <w:t>:  Melting/Freezing &amp; Evaporation/Condensation (plateaus on the heating curve) – look for same compound, but in different phases</w:t>
      </w:r>
    </w:p>
    <w:p w:rsidR="008F19B6" w:rsidRPr="008F19B6" w:rsidRDefault="008F19B6" w:rsidP="008F19B6">
      <w:pPr>
        <w:pStyle w:val="ListParagraph"/>
        <w:numPr>
          <w:ilvl w:val="1"/>
          <w:numId w:val="1"/>
        </w:numPr>
        <w:spacing w:line="276" w:lineRule="auto"/>
        <w:rPr>
          <w:rFonts w:ascii="Rockwell" w:hAnsi="Rockwell"/>
          <w:sz w:val="22"/>
          <w:szCs w:val="22"/>
        </w:rPr>
      </w:pPr>
      <w:r w:rsidRPr="008F19B6">
        <w:rPr>
          <w:rFonts w:ascii="Rockwell" w:hAnsi="Rockwell"/>
          <w:b/>
          <w:sz w:val="22"/>
          <w:szCs w:val="22"/>
        </w:rPr>
        <w:t>Solution Equilibrium</w:t>
      </w:r>
      <w:r w:rsidRPr="008F19B6">
        <w:rPr>
          <w:rFonts w:ascii="Rockwell" w:hAnsi="Rockwell"/>
          <w:sz w:val="22"/>
          <w:szCs w:val="22"/>
        </w:rPr>
        <w:t>:  This is a SATURATED SOLUTION.  Means that the rate of dissolving is equal to the rate of settling out – look for same compound as a solid and in aqueous solution</w:t>
      </w:r>
    </w:p>
    <w:p w:rsidR="008F19B6" w:rsidRPr="008F19B6" w:rsidRDefault="008F19B6" w:rsidP="008F19B6">
      <w:pPr>
        <w:pStyle w:val="ListParagraph"/>
        <w:numPr>
          <w:ilvl w:val="1"/>
          <w:numId w:val="1"/>
        </w:numPr>
        <w:spacing w:line="276" w:lineRule="auto"/>
        <w:rPr>
          <w:rFonts w:ascii="Rockwell" w:hAnsi="Rockwell"/>
          <w:sz w:val="22"/>
          <w:szCs w:val="22"/>
        </w:rPr>
      </w:pPr>
      <w:r w:rsidRPr="008F19B6">
        <w:rPr>
          <w:rFonts w:ascii="Rockwell" w:hAnsi="Rockwell"/>
          <w:b/>
          <w:sz w:val="22"/>
          <w:szCs w:val="22"/>
        </w:rPr>
        <w:t>Chemical Equilibrium:</w:t>
      </w:r>
      <w:r w:rsidRPr="008F19B6">
        <w:rPr>
          <w:rFonts w:ascii="Rockwell" w:hAnsi="Rockwell"/>
          <w:noProof/>
          <w:sz w:val="22"/>
          <w:szCs w:val="22"/>
        </w:rPr>
        <w:t xml:space="preserve"> </w:t>
      </w:r>
    </w:p>
    <w:p w:rsidR="008F19B6" w:rsidRPr="008F19B6" w:rsidRDefault="008F19B6" w:rsidP="008F19B6">
      <w:pPr>
        <w:pStyle w:val="ListParagraph"/>
        <w:numPr>
          <w:ilvl w:val="2"/>
          <w:numId w:val="1"/>
        </w:numPr>
        <w:spacing w:line="276" w:lineRule="auto"/>
        <w:rPr>
          <w:rFonts w:ascii="Rockwell" w:hAnsi="Rockwell"/>
          <w:sz w:val="22"/>
          <w:szCs w:val="22"/>
        </w:rPr>
      </w:pPr>
      <w:r w:rsidRPr="008F19B6">
        <w:rPr>
          <w:rFonts w:ascii="Rockwell" w:hAnsi="Rockwell"/>
          <w:sz w:val="22"/>
          <w:szCs w:val="22"/>
        </w:rPr>
        <w:t>This is a reversible reaction, can go in the forward and reverse direction.</w:t>
      </w:r>
    </w:p>
    <w:p w:rsidR="008F19B6" w:rsidRPr="008F19B6" w:rsidRDefault="008F19B6" w:rsidP="008F19B6">
      <w:pPr>
        <w:pStyle w:val="ListParagraph"/>
        <w:numPr>
          <w:ilvl w:val="2"/>
          <w:numId w:val="1"/>
        </w:numPr>
        <w:spacing w:line="276" w:lineRule="auto"/>
        <w:rPr>
          <w:rFonts w:ascii="Rockwell" w:hAnsi="Rockwell"/>
          <w:sz w:val="22"/>
          <w:szCs w:val="22"/>
        </w:rPr>
      </w:pPr>
      <w:r w:rsidRPr="008F19B6">
        <w:rPr>
          <w:rFonts w:ascii="Rockwell" w:hAnsi="Rockwell"/>
          <w:sz w:val="22"/>
          <w:szCs w:val="22"/>
        </w:rPr>
        <w:t>When the rate of the forward and the reverse reactions are EQUAL!!</w:t>
      </w:r>
    </w:p>
    <w:p w:rsidR="008F19B6" w:rsidRPr="008F19B6" w:rsidRDefault="008F19B6" w:rsidP="008F19B6">
      <w:pPr>
        <w:pStyle w:val="ListParagraph"/>
        <w:numPr>
          <w:ilvl w:val="2"/>
          <w:numId w:val="1"/>
        </w:numPr>
        <w:spacing w:line="276" w:lineRule="auto"/>
        <w:rPr>
          <w:rFonts w:ascii="Rockwell" w:hAnsi="Rockwell"/>
          <w:sz w:val="22"/>
          <w:szCs w:val="22"/>
        </w:rPr>
      </w:pPr>
      <w:r w:rsidRPr="008F19B6">
        <w:rPr>
          <w:rFonts w:ascii="Rockwell" w:hAnsi="Rockwell"/>
          <w:sz w:val="22"/>
          <w:szCs w:val="22"/>
        </w:rPr>
        <w:t>The concentrations are CONSTANT</w:t>
      </w:r>
    </w:p>
    <w:p w:rsidR="008F19B6" w:rsidRDefault="008F19B6" w:rsidP="008F19B6">
      <w:pPr>
        <w:pStyle w:val="ListParagraph"/>
        <w:numPr>
          <w:ilvl w:val="2"/>
          <w:numId w:val="1"/>
        </w:numPr>
        <w:spacing w:line="276" w:lineRule="auto"/>
        <w:rPr>
          <w:rFonts w:ascii="Rockwell" w:hAnsi="Rockwell"/>
          <w:sz w:val="22"/>
          <w:szCs w:val="22"/>
        </w:rPr>
      </w:pPr>
      <w:r w:rsidRPr="008F19B6">
        <w:rPr>
          <w:rFonts w:ascii="Rockwell" w:hAnsi="Rockwell"/>
          <w:sz w:val="22"/>
          <w:szCs w:val="22"/>
        </w:rPr>
        <w:t>Look for different compounds on either side of the arrow</w:t>
      </w:r>
    </w:p>
    <w:p w:rsidR="008F19B6" w:rsidRDefault="008F19B6" w:rsidP="008F19B6">
      <w:pPr>
        <w:pStyle w:val="ListParagraph"/>
        <w:spacing w:line="276" w:lineRule="auto"/>
        <w:ind w:left="1980"/>
        <w:rPr>
          <w:rFonts w:ascii="Rockwell" w:hAnsi="Rockwell"/>
          <w:sz w:val="22"/>
          <w:szCs w:val="22"/>
        </w:rPr>
      </w:pPr>
    </w:p>
    <w:p w:rsidR="008F19B6" w:rsidRPr="0040703D" w:rsidRDefault="008F19B6" w:rsidP="008F19B6">
      <w:pPr>
        <w:numPr>
          <w:ilvl w:val="0"/>
          <w:numId w:val="1"/>
        </w:numPr>
        <w:rPr>
          <w:rFonts w:ascii="Rockwell" w:hAnsi="Rockwell"/>
          <w:sz w:val="22"/>
          <w:szCs w:val="22"/>
        </w:rPr>
      </w:pPr>
      <w:r w:rsidRPr="0040703D">
        <w:rPr>
          <w:rFonts w:ascii="Rockwell" w:hAnsi="Rockwell"/>
          <w:sz w:val="22"/>
          <w:szCs w:val="22"/>
        </w:rPr>
        <w:t>Le Châtelier’s Principle:  When a reaction is stressed, it will move in the direction to relieve the stress.  Must be able to determine which side the stress is on, what direction the reaction will shift (left or right), and what will occur to the reactants and products of the reaction.</w:t>
      </w:r>
    </w:p>
    <w:p w:rsidR="0040703D" w:rsidRPr="0040703D" w:rsidRDefault="008F19B6" w:rsidP="0040703D">
      <w:pPr>
        <w:numPr>
          <w:ilvl w:val="1"/>
          <w:numId w:val="1"/>
        </w:numPr>
        <w:rPr>
          <w:rFonts w:ascii="Rockwell" w:hAnsi="Rockwell"/>
          <w:sz w:val="22"/>
          <w:szCs w:val="22"/>
        </w:rPr>
      </w:pPr>
      <w:r w:rsidRPr="0040703D">
        <w:rPr>
          <w:rFonts w:ascii="Rockwell" w:hAnsi="Rockwell"/>
          <w:sz w:val="22"/>
          <w:szCs w:val="22"/>
        </w:rPr>
        <w:t>Factors that can stress a reaction:</w:t>
      </w:r>
    </w:p>
    <w:p w:rsidR="0040703D" w:rsidRPr="0040703D" w:rsidRDefault="008F19B6" w:rsidP="0040703D">
      <w:pPr>
        <w:numPr>
          <w:ilvl w:val="1"/>
          <w:numId w:val="1"/>
        </w:numPr>
        <w:rPr>
          <w:rFonts w:ascii="Rockwell" w:hAnsi="Rockwell"/>
          <w:sz w:val="22"/>
          <w:szCs w:val="22"/>
        </w:rPr>
      </w:pPr>
      <w:r w:rsidRPr="0040703D">
        <w:rPr>
          <w:rFonts w:ascii="Rockwell" w:hAnsi="Rockwell"/>
          <w:b/>
          <w:sz w:val="22"/>
          <w:szCs w:val="22"/>
        </w:rPr>
        <w:t xml:space="preserve">Concentration </w:t>
      </w:r>
      <w:r w:rsidRPr="0040703D">
        <w:rPr>
          <w:rFonts w:ascii="Rockwell" w:hAnsi="Rockwell"/>
          <w:sz w:val="22"/>
          <w:szCs w:val="22"/>
        </w:rPr>
        <w:t>(may increase or decrease)</w:t>
      </w:r>
    </w:p>
    <w:p w:rsidR="0040703D" w:rsidRPr="0040703D" w:rsidRDefault="008F19B6" w:rsidP="0040703D">
      <w:pPr>
        <w:numPr>
          <w:ilvl w:val="1"/>
          <w:numId w:val="1"/>
        </w:numPr>
        <w:rPr>
          <w:rFonts w:ascii="Rockwell" w:hAnsi="Rockwell"/>
          <w:sz w:val="22"/>
          <w:szCs w:val="22"/>
        </w:rPr>
      </w:pPr>
      <w:r w:rsidRPr="0040703D">
        <w:rPr>
          <w:rFonts w:ascii="Rockwell" w:hAnsi="Rockwell"/>
          <w:b/>
          <w:sz w:val="22"/>
          <w:szCs w:val="22"/>
        </w:rPr>
        <w:t>Temperature</w:t>
      </w:r>
      <w:r w:rsidRPr="0040703D">
        <w:rPr>
          <w:rFonts w:ascii="Rockwell" w:hAnsi="Rockwell"/>
          <w:sz w:val="22"/>
          <w:szCs w:val="22"/>
        </w:rPr>
        <w:t xml:space="preserve"> (may increase or decrease):  notice which side the heat is being released, and that will be the side that is affected by the temperature increase or decrease.</w:t>
      </w:r>
    </w:p>
    <w:p w:rsidR="0040703D" w:rsidRPr="0040703D" w:rsidRDefault="008F19B6" w:rsidP="0040703D">
      <w:pPr>
        <w:numPr>
          <w:ilvl w:val="1"/>
          <w:numId w:val="1"/>
        </w:numPr>
        <w:rPr>
          <w:rFonts w:ascii="Rockwell" w:hAnsi="Rockwell"/>
          <w:sz w:val="22"/>
          <w:szCs w:val="22"/>
        </w:rPr>
      </w:pPr>
      <w:r w:rsidRPr="0040703D">
        <w:rPr>
          <w:rFonts w:ascii="Rockwell" w:hAnsi="Rockwell"/>
          <w:b/>
          <w:sz w:val="22"/>
          <w:szCs w:val="22"/>
        </w:rPr>
        <w:t>Pressure</w:t>
      </w:r>
      <w:r w:rsidRPr="0040703D">
        <w:rPr>
          <w:rFonts w:ascii="Rockwell" w:hAnsi="Rockwell"/>
          <w:sz w:val="22"/>
          <w:szCs w:val="22"/>
        </w:rPr>
        <w:t xml:space="preserve"> (ONLY HAS AN EFFECT ON GASES):  must look at the number of moles on each side of the reaction and if there is a difference is # of moles, than pressure will have an effect on the side with more moles.  If the number of moles is the same, then pressure has NO EFFECT on the reaction.</w:t>
      </w:r>
    </w:p>
    <w:p w:rsidR="0040703D" w:rsidRDefault="008F19B6" w:rsidP="0040703D">
      <w:pPr>
        <w:numPr>
          <w:ilvl w:val="1"/>
          <w:numId w:val="1"/>
        </w:numPr>
        <w:rPr>
          <w:rFonts w:ascii="Rockwell" w:hAnsi="Rockwell"/>
          <w:sz w:val="22"/>
          <w:szCs w:val="22"/>
        </w:rPr>
      </w:pPr>
      <w:r w:rsidRPr="0040703D">
        <w:rPr>
          <w:rFonts w:ascii="Rockwell" w:hAnsi="Rockwell"/>
          <w:b/>
          <w:sz w:val="22"/>
          <w:szCs w:val="22"/>
        </w:rPr>
        <w:t>Catalyst:</w:t>
      </w:r>
      <w:r w:rsidRPr="0040703D">
        <w:rPr>
          <w:rFonts w:ascii="Rockwell" w:hAnsi="Rockwell"/>
          <w:sz w:val="22"/>
          <w:szCs w:val="22"/>
        </w:rPr>
        <w:t xml:space="preserve">  DOES NOT STRESS THE REACTION; a catalyst will increase the rate of the forward and reverse reaction equally by decreasing the activation energy of the reaction.</w:t>
      </w:r>
    </w:p>
    <w:p w:rsidR="0040703D" w:rsidRPr="0040703D" w:rsidRDefault="0040703D" w:rsidP="0040703D">
      <w:pPr>
        <w:numPr>
          <w:ilvl w:val="1"/>
          <w:numId w:val="1"/>
        </w:numPr>
        <w:rPr>
          <w:rFonts w:ascii="Rockwell" w:hAnsi="Rockwell"/>
          <w:sz w:val="22"/>
          <w:szCs w:val="22"/>
        </w:rPr>
      </w:pPr>
      <w:r>
        <w:rPr>
          <w:rFonts w:ascii="Rockwell" w:hAnsi="Rockwell"/>
          <w:sz w:val="22"/>
          <w:szCs w:val="22"/>
        </w:rPr>
        <w:t>Shifts and Responses</w:t>
      </w:r>
    </w:p>
    <w:p w:rsidR="0040703D" w:rsidRDefault="008F19B6" w:rsidP="0040703D">
      <w:pPr>
        <w:numPr>
          <w:ilvl w:val="2"/>
          <w:numId w:val="1"/>
        </w:numPr>
        <w:rPr>
          <w:rFonts w:ascii="Rockwell" w:hAnsi="Rockwell"/>
          <w:sz w:val="22"/>
          <w:szCs w:val="22"/>
        </w:rPr>
      </w:pPr>
      <w:r w:rsidRPr="0040703D">
        <w:rPr>
          <w:rFonts w:ascii="Rockwell" w:hAnsi="Rockwell" w:cs="Comic Sans MS"/>
          <w:bCs/>
          <w:color w:val="000000"/>
          <w:sz w:val="22"/>
          <w:szCs w:val="22"/>
        </w:rPr>
        <w:t>Add to left, shift to right</w:t>
      </w:r>
    </w:p>
    <w:p w:rsidR="0040703D" w:rsidRDefault="008F19B6" w:rsidP="0040703D">
      <w:pPr>
        <w:numPr>
          <w:ilvl w:val="2"/>
          <w:numId w:val="1"/>
        </w:numPr>
        <w:rPr>
          <w:rFonts w:ascii="Rockwell" w:hAnsi="Rockwell"/>
          <w:sz w:val="22"/>
          <w:szCs w:val="22"/>
        </w:rPr>
      </w:pPr>
      <w:r w:rsidRPr="0040703D">
        <w:rPr>
          <w:rFonts w:ascii="Rockwell" w:hAnsi="Rockwell" w:cs="Comic Sans MS"/>
          <w:bCs/>
          <w:color w:val="000000"/>
          <w:sz w:val="22"/>
          <w:szCs w:val="22"/>
        </w:rPr>
        <w:t>Add to right, shift to left</w:t>
      </w:r>
    </w:p>
    <w:p w:rsidR="0040703D" w:rsidRDefault="008F19B6" w:rsidP="0040703D">
      <w:pPr>
        <w:numPr>
          <w:ilvl w:val="2"/>
          <w:numId w:val="1"/>
        </w:numPr>
        <w:rPr>
          <w:rFonts w:ascii="Rockwell" w:hAnsi="Rockwell"/>
          <w:sz w:val="22"/>
          <w:szCs w:val="22"/>
        </w:rPr>
      </w:pPr>
      <w:r w:rsidRPr="0040703D">
        <w:rPr>
          <w:rFonts w:ascii="Rockwell" w:hAnsi="Rockwell" w:cs="Comic Sans MS"/>
          <w:bCs/>
          <w:color w:val="000000"/>
          <w:sz w:val="22"/>
          <w:szCs w:val="22"/>
        </w:rPr>
        <w:t>Remove from left,  shift to left</w:t>
      </w:r>
    </w:p>
    <w:p w:rsidR="0040703D" w:rsidRDefault="008F19B6" w:rsidP="0040703D">
      <w:pPr>
        <w:numPr>
          <w:ilvl w:val="2"/>
          <w:numId w:val="1"/>
        </w:numPr>
        <w:rPr>
          <w:rFonts w:ascii="Rockwell" w:hAnsi="Rockwell"/>
          <w:sz w:val="22"/>
          <w:szCs w:val="22"/>
        </w:rPr>
      </w:pPr>
      <w:r w:rsidRPr="0040703D">
        <w:rPr>
          <w:rFonts w:ascii="Rockwell" w:hAnsi="Rockwell" w:cs="Comic Sans MS"/>
          <w:bCs/>
          <w:color w:val="000000"/>
          <w:sz w:val="22"/>
          <w:szCs w:val="22"/>
        </w:rPr>
        <w:t>Remove from right, shift to right</w:t>
      </w:r>
    </w:p>
    <w:p w:rsidR="0040703D" w:rsidRDefault="008F19B6" w:rsidP="0040703D">
      <w:pPr>
        <w:numPr>
          <w:ilvl w:val="2"/>
          <w:numId w:val="1"/>
        </w:numPr>
        <w:rPr>
          <w:rFonts w:ascii="Rockwell" w:hAnsi="Rockwell"/>
          <w:sz w:val="22"/>
          <w:szCs w:val="22"/>
        </w:rPr>
      </w:pPr>
      <w:r w:rsidRPr="0040703D">
        <w:rPr>
          <w:rFonts w:ascii="Rockwell" w:hAnsi="Rockwell" w:cs="Comic Sans MS"/>
          <w:bCs/>
          <w:color w:val="000000"/>
          <w:sz w:val="22"/>
          <w:szCs w:val="22"/>
        </w:rPr>
        <w:t>If increase pressure, shift to the side with less gas molecules</w:t>
      </w:r>
    </w:p>
    <w:p w:rsidR="0040703D" w:rsidRDefault="008F19B6" w:rsidP="0040703D">
      <w:pPr>
        <w:numPr>
          <w:ilvl w:val="2"/>
          <w:numId w:val="1"/>
        </w:numPr>
        <w:rPr>
          <w:rFonts w:ascii="Rockwell" w:hAnsi="Rockwell"/>
          <w:sz w:val="22"/>
          <w:szCs w:val="22"/>
        </w:rPr>
      </w:pPr>
      <w:r w:rsidRPr="0040703D">
        <w:rPr>
          <w:rFonts w:ascii="Rockwell" w:hAnsi="Rockwell" w:cs="Comic Sans MS"/>
          <w:bCs/>
          <w:color w:val="000000"/>
          <w:sz w:val="22"/>
          <w:szCs w:val="22"/>
        </w:rPr>
        <w:t>The side in which the reaction shifts is the side whose amount increases; and the other side’s amount decreases.</w:t>
      </w:r>
    </w:p>
    <w:p w:rsidR="0040703D" w:rsidRDefault="008F19B6" w:rsidP="0040703D">
      <w:pPr>
        <w:numPr>
          <w:ilvl w:val="2"/>
          <w:numId w:val="1"/>
        </w:numPr>
        <w:rPr>
          <w:rFonts w:ascii="Rockwell" w:hAnsi="Rockwell"/>
          <w:sz w:val="22"/>
          <w:szCs w:val="22"/>
        </w:rPr>
      </w:pPr>
      <w:r w:rsidRPr="0040703D">
        <w:rPr>
          <w:rFonts w:ascii="Rockwell" w:hAnsi="Rockwell" w:cs="Times"/>
          <w:b/>
          <w:color w:val="000000"/>
          <w:sz w:val="22"/>
          <w:szCs w:val="22"/>
        </w:rPr>
        <w:t>A</w:t>
      </w:r>
      <w:r w:rsidRPr="0040703D">
        <w:rPr>
          <w:rFonts w:ascii="Rockwell" w:hAnsi="Rockwell" w:cs="Times"/>
          <w:color w:val="000000"/>
          <w:sz w:val="22"/>
          <w:szCs w:val="22"/>
        </w:rPr>
        <w:t xml:space="preserve">dd </w:t>
      </w:r>
      <w:r w:rsidRPr="0040703D">
        <w:rPr>
          <w:rFonts w:ascii="Rockwell" w:hAnsi="Rockwell" w:cs="Times"/>
          <w:b/>
          <w:color w:val="000000"/>
          <w:sz w:val="22"/>
          <w:szCs w:val="22"/>
        </w:rPr>
        <w:t>A</w:t>
      </w:r>
      <w:r w:rsidRPr="0040703D">
        <w:rPr>
          <w:rFonts w:ascii="Rockwell" w:hAnsi="Rockwell" w:cs="Times"/>
          <w:color w:val="000000"/>
          <w:sz w:val="22"/>
          <w:szCs w:val="22"/>
        </w:rPr>
        <w:t xml:space="preserve">way </w:t>
      </w:r>
      <w:r w:rsidRPr="0040703D">
        <w:rPr>
          <w:rFonts w:ascii="Rockwell" w:hAnsi="Rockwell" w:cs="Times"/>
          <w:b/>
          <w:color w:val="000000"/>
          <w:sz w:val="22"/>
          <w:szCs w:val="22"/>
        </w:rPr>
        <w:t>T</w:t>
      </w:r>
      <w:r w:rsidRPr="0040703D">
        <w:rPr>
          <w:rFonts w:ascii="Rockwell" w:hAnsi="Rockwell" w:cs="Times"/>
          <w:color w:val="000000"/>
          <w:sz w:val="22"/>
          <w:szCs w:val="22"/>
        </w:rPr>
        <w:t xml:space="preserve">ake </w:t>
      </w:r>
      <w:r w:rsidRPr="0040703D">
        <w:rPr>
          <w:rFonts w:ascii="Rockwell" w:hAnsi="Rockwell" w:cs="Times"/>
          <w:b/>
          <w:color w:val="000000"/>
          <w:sz w:val="22"/>
          <w:szCs w:val="22"/>
        </w:rPr>
        <w:t>T</w:t>
      </w:r>
      <w:r w:rsidRPr="0040703D">
        <w:rPr>
          <w:rFonts w:ascii="Rockwell" w:hAnsi="Rockwell" w:cs="Times"/>
          <w:color w:val="000000"/>
          <w:sz w:val="22"/>
          <w:szCs w:val="22"/>
        </w:rPr>
        <w:t>oward</w:t>
      </w:r>
    </w:p>
    <w:p w:rsidR="0040703D" w:rsidRDefault="008F19B6" w:rsidP="0040703D">
      <w:pPr>
        <w:numPr>
          <w:ilvl w:val="3"/>
          <w:numId w:val="1"/>
        </w:numPr>
        <w:rPr>
          <w:rFonts w:ascii="Rockwell" w:hAnsi="Rockwell"/>
          <w:sz w:val="22"/>
          <w:szCs w:val="22"/>
        </w:rPr>
      </w:pPr>
      <w:r w:rsidRPr="0040703D">
        <w:rPr>
          <w:rFonts w:ascii="Rockwell" w:hAnsi="Rockwell" w:cs="Times"/>
          <w:color w:val="000000"/>
          <w:sz w:val="22"/>
          <w:szCs w:val="22"/>
        </w:rPr>
        <w:t>Shift AWAY from the side you ADD to</w:t>
      </w:r>
    </w:p>
    <w:p w:rsidR="0096070A" w:rsidRPr="0040703D" w:rsidRDefault="008F19B6" w:rsidP="0040703D">
      <w:pPr>
        <w:numPr>
          <w:ilvl w:val="3"/>
          <w:numId w:val="1"/>
        </w:numPr>
        <w:rPr>
          <w:rFonts w:ascii="Rockwell" w:hAnsi="Rockwell"/>
          <w:sz w:val="22"/>
          <w:szCs w:val="22"/>
        </w:rPr>
        <w:sectPr w:rsidR="0096070A" w:rsidRPr="0040703D" w:rsidSect="00E90ADE">
          <w:type w:val="continuous"/>
          <w:pgSz w:w="12240" w:h="15840"/>
          <w:pgMar w:top="720" w:right="720" w:bottom="720" w:left="720" w:header="720" w:footer="720" w:gutter="0"/>
          <w:cols w:space="720"/>
          <w:docGrid w:linePitch="360"/>
        </w:sectPr>
      </w:pPr>
      <w:r w:rsidRPr="0040703D">
        <w:rPr>
          <w:rFonts w:ascii="Rockwell" w:hAnsi="Rockwell" w:cs="Times"/>
          <w:color w:val="000000"/>
          <w:sz w:val="22"/>
          <w:szCs w:val="22"/>
        </w:rPr>
        <w:t>Shift TOWARD the side you TAKE from</w:t>
      </w:r>
      <w:bookmarkStart w:id="0" w:name="_GoBack"/>
      <w:bookmarkEnd w:id="0"/>
    </w:p>
    <w:p w:rsidR="00E9494A" w:rsidRDefault="00D31C3F" w:rsidP="0096070A"/>
    <w:sectPr w:rsidR="00E9494A" w:rsidSect="0096070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C3F" w:rsidRDefault="00D31C3F" w:rsidP="0096070A">
      <w:r>
        <w:separator/>
      </w:r>
    </w:p>
  </w:endnote>
  <w:endnote w:type="continuationSeparator" w:id="0">
    <w:p w:rsidR="00D31C3F" w:rsidRDefault="00D31C3F" w:rsidP="0096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810002EF" w:usb1="0000000A"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80"/>
    <w:family w:val="script"/>
    <w:pitch w:val="variable"/>
    <w:sig w:usb0="00000287" w:usb1="08070013" w:usb2="00000010"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889" w:rsidRPr="00BC5889" w:rsidRDefault="00BC5889">
    <w:pPr>
      <w:pStyle w:val="Footer"/>
      <w:rPr>
        <w:rFonts w:ascii="Rockwell" w:hAnsi="Rockwell"/>
        <w:sz w:val="22"/>
        <w:szCs w:val="22"/>
      </w:rPr>
    </w:pPr>
    <w:r w:rsidRPr="00BC5889">
      <w:rPr>
        <w:rFonts w:ascii="Rockwell" w:hAnsi="Rockwell"/>
        <w:sz w:val="22"/>
        <w:szCs w:val="22"/>
      </w:rPr>
      <w:t xml:space="preserve">Unit 9: Kinetics &amp; Equilibrium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C3F" w:rsidRDefault="00D31C3F" w:rsidP="0096070A">
      <w:r>
        <w:separator/>
      </w:r>
    </w:p>
  </w:footnote>
  <w:footnote w:type="continuationSeparator" w:id="0">
    <w:p w:rsidR="00D31C3F" w:rsidRDefault="00D31C3F" w:rsidP="0096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70A" w:rsidRPr="00FD3F78" w:rsidRDefault="0096070A" w:rsidP="0096070A">
    <w:pPr>
      <w:pStyle w:val="Header"/>
      <w:rPr>
        <w:rFonts w:ascii="Rockwell" w:hAnsi="Rockwell"/>
        <w:sz w:val="22"/>
      </w:rPr>
    </w:pPr>
    <w:r w:rsidRPr="00FD3F78">
      <w:rPr>
        <w:rFonts w:ascii="Rockwell" w:hAnsi="Rockwell"/>
        <w:sz w:val="22"/>
      </w:rPr>
      <w:t>Name: ______________________________________________ Official Class: __________ Date: ________________</w:t>
    </w:r>
  </w:p>
  <w:p w:rsidR="0096070A" w:rsidRPr="0096070A" w:rsidRDefault="0096070A">
    <w:pPr>
      <w:pStyle w:val="Header"/>
      <w:rPr>
        <w:rFonts w:ascii="Rockwell" w:hAnsi="Rockwell"/>
        <w:sz w:val="22"/>
      </w:rPr>
    </w:pPr>
    <w:r w:rsidRPr="00FD3F78">
      <w:rPr>
        <w:rFonts w:ascii="Rockwell" w:hAnsi="Rockwell"/>
        <w:sz w:val="22"/>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005"/>
    <w:multiLevelType w:val="hybridMultilevel"/>
    <w:tmpl w:val="C1D832F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D533D"/>
    <w:multiLevelType w:val="hybridMultilevel"/>
    <w:tmpl w:val="16DC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C5680"/>
    <w:multiLevelType w:val="hybridMultilevel"/>
    <w:tmpl w:val="671E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54CB7"/>
    <w:multiLevelType w:val="hybridMultilevel"/>
    <w:tmpl w:val="BBB8F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0A"/>
    <w:rsid w:val="000E5E45"/>
    <w:rsid w:val="0039381A"/>
    <w:rsid w:val="0040703D"/>
    <w:rsid w:val="005F06BC"/>
    <w:rsid w:val="00721278"/>
    <w:rsid w:val="008F19B6"/>
    <w:rsid w:val="0096070A"/>
    <w:rsid w:val="00A3286F"/>
    <w:rsid w:val="00AB12E4"/>
    <w:rsid w:val="00BC5889"/>
    <w:rsid w:val="00D2512A"/>
    <w:rsid w:val="00D31C3F"/>
    <w:rsid w:val="00E9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3A53"/>
  <w14:defaultImageDpi w14:val="32767"/>
  <w15:chartTrackingRefBased/>
  <w15:docId w15:val="{7DB12F13-25B2-8545-B05D-D03814E4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0A"/>
    <w:pPr>
      <w:tabs>
        <w:tab w:val="center" w:pos="4680"/>
        <w:tab w:val="right" w:pos="9360"/>
      </w:tabs>
    </w:pPr>
  </w:style>
  <w:style w:type="character" w:customStyle="1" w:styleId="HeaderChar">
    <w:name w:val="Header Char"/>
    <w:basedOn w:val="DefaultParagraphFont"/>
    <w:link w:val="Header"/>
    <w:uiPriority w:val="99"/>
    <w:rsid w:val="0096070A"/>
  </w:style>
  <w:style w:type="paragraph" w:styleId="Footer">
    <w:name w:val="footer"/>
    <w:basedOn w:val="Normal"/>
    <w:link w:val="FooterChar"/>
    <w:uiPriority w:val="99"/>
    <w:unhideWhenUsed/>
    <w:rsid w:val="0096070A"/>
    <w:pPr>
      <w:tabs>
        <w:tab w:val="center" w:pos="4680"/>
        <w:tab w:val="right" w:pos="9360"/>
      </w:tabs>
    </w:pPr>
  </w:style>
  <w:style w:type="character" w:customStyle="1" w:styleId="FooterChar">
    <w:name w:val="Footer Char"/>
    <w:basedOn w:val="DefaultParagraphFont"/>
    <w:link w:val="Footer"/>
    <w:uiPriority w:val="99"/>
    <w:rsid w:val="0096070A"/>
  </w:style>
  <w:style w:type="paragraph" w:styleId="ListParagraph">
    <w:name w:val="List Paragraph"/>
    <w:basedOn w:val="Normal"/>
    <w:uiPriority w:val="34"/>
    <w:qFormat/>
    <w:rsid w:val="00960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2</cp:revision>
  <dcterms:created xsi:type="dcterms:W3CDTF">2019-03-26T12:43:00Z</dcterms:created>
  <dcterms:modified xsi:type="dcterms:W3CDTF">2020-03-17T21:28:00Z</dcterms:modified>
</cp:coreProperties>
</file>