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00" w:rsidRDefault="00187BA3" w:rsidP="00187BA3">
      <w:pPr>
        <w:jc w:val="center"/>
        <w:rPr>
          <w:rFonts w:ascii="Rockwell" w:hAnsi="Rockwell"/>
          <w:b/>
          <w:sz w:val="32"/>
        </w:rPr>
      </w:pPr>
      <w:r w:rsidRPr="00187BA3">
        <w:rPr>
          <w:rFonts w:ascii="Rockwell" w:hAnsi="Rockwell"/>
          <w:b/>
          <w:sz w:val="32"/>
        </w:rPr>
        <w:t>Steps in Pursing Justice</w:t>
      </w:r>
    </w:p>
    <w:p w:rsidR="00187BA3" w:rsidRPr="00B977A9" w:rsidRDefault="00187BA3" w:rsidP="00187BA3">
      <w:pPr>
        <w:rPr>
          <w:rFonts w:ascii="Rockwell" w:hAnsi="Rockwell"/>
          <w:b/>
          <w:sz w:val="24"/>
        </w:rPr>
      </w:pPr>
      <w:r w:rsidRPr="00B977A9">
        <w:rPr>
          <w:rFonts w:ascii="Rockwell" w:hAnsi="Rockwel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0F09" wp14:editId="2B1D9AA5">
                <wp:simplePos x="0" y="0"/>
                <wp:positionH relativeFrom="column">
                  <wp:posOffset>-564326</wp:posOffset>
                </wp:positionH>
                <wp:positionV relativeFrom="paragraph">
                  <wp:posOffset>321216</wp:posOffset>
                </wp:positionV>
                <wp:extent cx="1750978" cy="1371600"/>
                <wp:effectExtent l="0" t="19050" r="4000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137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00" w:rsidRDefault="007D4A00" w:rsidP="00187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0F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44.45pt;margin-top:25.3pt;width:137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" adj="13140" fillcolor="white [3201]" strokecolor="black [3200]" strokeweight="1pt">
                <v:textbox>
                  <w:txbxContent>
                    <w:p w:rsidR="007D4A00" w:rsidRDefault="007D4A00" w:rsidP="00187B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977A9">
        <w:rPr>
          <w:rFonts w:ascii="Rockwell" w:hAnsi="Rockwell"/>
          <w:b/>
          <w:sz w:val="24"/>
        </w:rPr>
        <w:t>General Timeline</w:t>
      </w:r>
    </w:p>
    <w:p w:rsidR="007D4A00" w:rsidRDefault="007D4A00" w:rsidP="00187BA3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FE73" wp14:editId="5245650E">
                <wp:simplePos x="0" y="0"/>
                <wp:positionH relativeFrom="column">
                  <wp:posOffset>7009535</wp:posOffset>
                </wp:positionH>
                <wp:positionV relativeFrom="paragraph">
                  <wp:posOffset>27467</wp:posOffset>
                </wp:positionV>
                <wp:extent cx="1750978" cy="1371600"/>
                <wp:effectExtent l="0" t="19050" r="4000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137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00" w:rsidRDefault="007D4A00" w:rsidP="007D4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FE73" id="Right Arrow 5" o:spid="_x0000_s1027" type="#_x0000_t13" style="position:absolute;margin-left:551.95pt;margin-top:2.15pt;width:137.8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" adj="13140" fillcolor="white [3201]" strokecolor="black [3200]" strokeweight="1pt">
                <v:textbox>
                  <w:txbxContent>
                    <w:p w:rsidR="007D4A00" w:rsidRDefault="007D4A00" w:rsidP="007D4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8C891" wp14:editId="1F43473B">
                <wp:simplePos x="0" y="0"/>
                <wp:positionH relativeFrom="column">
                  <wp:posOffset>5135880</wp:posOffset>
                </wp:positionH>
                <wp:positionV relativeFrom="paragraph">
                  <wp:posOffset>22590</wp:posOffset>
                </wp:positionV>
                <wp:extent cx="1750978" cy="1371600"/>
                <wp:effectExtent l="0" t="19050" r="4000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137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00" w:rsidRDefault="007D4A00" w:rsidP="00187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C891" id="Right Arrow 4" o:spid="_x0000_s1028" type="#_x0000_t13" style="position:absolute;margin-left:404.4pt;margin-top:1.8pt;width:137.8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" adj="13140" fillcolor="white [3201]" strokecolor="black [3200]" strokeweight="1pt">
                <v:textbox>
                  <w:txbxContent>
                    <w:p w:rsidR="007D4A00" w:rsidRDefault="007D4A00" w:rsidP="00187B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07321" wp14:editId="591DAAE1">
                <wp:simplePos x="0" y="0"/>
                <wp:positionH relativeFrom="margin">
                  <wp:align>center</wp:align>
                </wp:positionH>
                <wp:positionV relativeFrom="paragraph">
                  <wp:posOffset>22360</wp:posOffset>
                </wp:positionV>
                <wp:extent cx="1750978" cy="1371600"/>
                <wp:effectExtent l="0" t="19050" r="4000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137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00" w:rsidRDefault="007D4A00" w:rsidP="00187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7321" id="Right Arrow 3" o:spid="_x0000_s1029" type="#_x0000_t13" style="position:absolute;margin-left:0;margin-top:1.75pt;width:137.8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" adj="13140" fillcolor="white [3201]" strokecolor="black [3200]" strokeweight="1pt">
                <v:textbox>
                  <w:txbxContent>
                    <w:p w:rsidR="007D4A00" w:rsidRDefault="007D4A00" w:rsidP="00187B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572C" wp14:editId="19EA203C">
                <wp:simplePos x="0" y="0"/>
                <wp:positionH relativeFrom="column">
                  <wp:posOffset>1319706</wp:posOffset>
                </wp:positionH>
                <wp:positionV relativeFrom="paragraph">
                  <wp:posOffset>27413</wp:posOffset>
                </wp:positionV>
                <wp:extent cx="1750978" cy="1371600"/>
                <wp:effectExtent l="0" t="19050" r="4000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137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00" w:rsidRDefault="007D4A00" w:rsidP="00187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572C" id="Right Arrow 2" o:spid="_x0000_s1030" type="#_x0000_t13" style="position:absolute;margin-left:103.9pt;margin-top:2.15pt;width:137.8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" adj="13140" fillcolor="white [3201]" strokecolor="black [3200]" strokeweight="1pt">
                <v:textbox>
                  <w:txbxContent>
                    <w:p w:rsidR="007D4A00" w:rsidRDefault="007D4A00" w:rsidP="00187B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4A00" w:rsidRDefault="007D4A00" w:rsidP="00187BA3">
      <w:pPr>
        <w:rPr>
          <w:rFonts w:ascii="Rockwell" w:hAnsi="Rockwell"/>
          <w:sz w:val="24"/>
        </w:rPr>
      </w:pPr>
    </w:p>
    <w:p w:rsidR="007D4A00" w:rsidRDefault="007D4A00" w:rsidP="00187BA3">
      <w:pPr>
        <w:rPr>
          <w:rFonts w:ascii="Rockwell" w:hAnsi="Rockwell"/>
          <w:sz w:val="24"/>
        </w:rPr>
      </w:pPr>
    </w:p>
    <w:p w:rsidR="007D4A00" w:rsidRDefault="007D4A00" w:rsidP="00187BA3">
      <w:pPr>
        <w:rPr>
          <w:rFonts w:ascii="Rockwell" w:hAnsi="Rockwell"/>
          <w:sz w:val="24"/>
        </w:rPr>
      </w:pPr>
    </w:p>
    <w:p w:rsidR="00187BA3" w:rsidRDefault="00187BA3" w:rsidP="00187BA3">
      <w:pPr>
        <w:rPr>
          <w:rFonts w:ascii="Rockwell" w:hAnsi="Rockwell"/>
          <w:sz w:val="24"/>
        </w:rPr>
      </w:pPr>
    </w:p>
    <w:p w:rsidR="007D4A00" w:rsidRDefault="007D4A00" w:rsidP="00187BA3">
      <w:pPr>
        <w:rPr>
          <w:rFonts w:ascii="Rockwell" w:hAnsi="Rockwell"/>
          <w:sz w:val="24"/>
        </w:rPr>
      </w:pPr>
    </w:p>
    <w:p w:rsidR="007D4A00" w:rsidRDefault="00CC1DBB" w:rsidP="007D4A00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</w:t>
      </w:r>
      <w:r w:rsidRPr="00B977A9">
        <w:rPr>
          <w:rFonts w:ascii="Rockwell" w:hAnsi="Rockwell"/>
          <w:b/>
          <w:sz w:val="24"/>
        </w:rPr>
        <w:t>f You Are the “Bad Guy” Watch Out!</w:t>
      </w:r>
    </w:p>
    <w:p w:rsidR="00CC1DBB" w:rsidRDefault="00B977A9" w:rsidP="007D4A00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  <w:t>_______________________________</w:t>
      </w:r>
    </w:p>
    <w:p w:rsidR="00CC1DBB" w:rsidRDefault="00CC1DBB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Did the arresting officer read you your </w:t>
      </w:r>
      <w:r w:rsidR="00B977A9">
        <w:rPr>
          <w:rFonts w:ascii="Rockwell" w:hAnsi="Rockwell"/>
          <w:sz w:val="24"/>
        </w:rPr>
        <w:t>________________________________</w:t>
      </w:r>
      <w:r>
        <w:rPr>
          <w:rFonts w:ascii="Rockwell" w:hAnsi="Rockwell"/>
          <w:sz w:val="24"/>
        </w:rPr>
        <w:t>?</w:t>
      </w:r>
    </w:p>
    <w:p w:rsidR="00CC1DBB" w:rsidRDefault="00CC1DBB" w:rsidP="00CC1DBB">
      <w:pPr>
        <w:pStyle w:val="ListParagraph"/>
        <w:numPr>
          <w:ilvl w:val="2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Miranda Rights</w:t>
      </w:r>
    </w:p>
    <w:p w:rsidR="00CC1DBB" w:rsidRDefault="00CC1DBB" w:rsidP="00CC1DBB">
      <w:pPr>
        <w:pStyle w:val="ListParagraph"/>
        <w:numPr>
          <w:ilvl w:val="3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You have the right to remain silent.  </w:t>
      </w:r>
      <w:r w:rsidR="00B977A9">
        <w:rPr>
          <w:rFonts w:ascii="Rockwell" w:hAnsi="Rockwell"/>
          <w:sz w:val="24"/>
        </w:rPr>
        <w:t>Anything</w:t>
      </w:r>
      <w:r>
        <w:rPr>
          <w:rFonts w:ascii="Rockwell" w:hAnsi="Rockwell"/>
          <w:sz w:val="24"/>
        </w:rPr>
        <w:t xml:space="preserve"> you say can and will be held against you in the court of law.  You have the right to an attorney.  If you ca</w:t>
      </w:r>
      <w:r w:rsidR="00B977A9">
        <w:rPr>
          <w:rFonts w:ascii="Rockwell" w:hAnsi="Rockwell"/>
          <w:sz w:val="24"/>
        </w:rPr>
        <w:t>nnot afford an</w:t>
      </w:r>
      <w:r>
        <w:rPr>
          <w:rFonts w:ascii="Rockwell" w:hAnsi="Rockwell"/>
          <w:sz w:val="24"/>
        </w:rPr>
        <w:t xml:space="preserve"> attorney one will be </w:t>
      </w:r>
      <w:r w:rsidR="00B977A9">
        <w:rPr>
          <w:rFonts w:ascii="Rockwell" w:hAnsi="Rockwell"/>
          <w:sz w:val="24"/>
        </w:rPr>
        <w:t>provided for you</w:t>
      </w:r>
      <w:r>
        <w:rPr>
          <w:rFonts w:ascii="Rockwell" w:hAnsi="Rockwell"/>
          <w:sz w:val="24"/>
        </w:rPr>
        <w:t xml:space="preserve">.  Do you understand </w:t>
      </w:r>
      <w:r w:rsidR="00B977A9">
        <w:rPr>
          <w:rFonts w:ascii="Rockwell" w:hAnsi="Rockwell"/>
          <w:sz w:val="24"/>
        </w:rPr>
        <w:t>the rights I have just read to you</w:t>
      </w:r>
      <w:r>
        <w:rPr>
          <w:rFonts w:ascii="Rockwell" w:hAnsi="Rockwell"/>
          <w:sz w:val="24"/>
        </w:rPr>
        <w:t>?</w:t>
      </w:r>
    </w:p>
    <w:p w:rsidR="007D4A00" w:rsidRDefault="00B977A9" w:rsidP="007D4A00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</w:t>
      </w:r>
    </w:p>
    <w:p w:rsidR="007D4A00" w:rsidRDefault="007D4A00" w:rsidP="007D4A00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 w:rsidRPr="007D4A00">
        <w:rPr>
          <w:rFonts w:ascii="Rockwell" w:hAnsi="Rockwell"/>
          <w:sz w:val="24"/>
        </w:rPr>
        <w:t>Basic info, photo, fingerprint</w:t>
      </w:r>
    </w:p>
    <w:p w:rsidR="007D4A00" w:rsidRDefault="00B977A9" w:rsidP="007D4A00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CC1DBB" w:rsidRDefault="00CC1DBB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Being brought before a judge within 72 hours</w:t>
      </w:r>
    </w:p>
    <w:p w:rsidR="00CC1DBB" w:rsidRDefault="00CC1DBB" w:rsidP="00CC1DBB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Pleas</w:t>
      </w:r>
    </w:p>
    <w:p w:rsidR="00CC1DBB" w:rsidRDefault="00B977A9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</w:t>
      </w:r>
    </w:p>
    <w:p w:rsidR="00CC1DBB" w:rsidRDefault="00B977A9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CC1DBB" w:rsidRDefault="00B977A9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CC1DBB" w:rsidRDefault="00CC1DBB" w:rsidP="00CC1DBB">
      <w:pPr>
        <w:pStyle w:val="ListParagraph"/>
        <w:numPr>
          <w:ilvl w:val="1"/>
          <w:numId w:val="3"/>
        </w:numPr>
        <w:rPr>
          <w:rFonts w:ascii="Rockwell" w:hAnsi="Rockwell"/>
          <w:sz w:val="24"/>
        </w:rPr>
      </w:pPr>
      <w:r w:rsidRPr="001B5AF6">
        <w:rPr>
          <w:rFonts w:ascii="Rockwell" w:hAnsi="Rockwell"/>
          <w:i/>
          <w:sz w:val="24"/>
        </w:rPr>
        <w:t>Nolo contender</w:t>
      </w:r>
      <w:r>
        <w:rPr>
          <w:rFonts w:ascii="Rockwell" w:hAnsi="Rockwell"/>
          <w:sz w:val="24"/>
        </w:rPr>
        <w:t xml:space="preserve"> (no contest)</w:t>
      </w:r>
    </w:p>
    <w:p w:rsidR="00CC1DBB" w:rsidRDefault="00CC1DBB" w:rsidP="00CC1DBB">
      <w:pPr>
        <w:pStyle w:val="ListParagraph"/>
        <w:numPr>
          <w:ilvl w:val="2"/>
          <w:numId w:val="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Only in criminal cases – does not deny facts, but does not admit any crime – accepts punishment</w:t>
      </w:r>
    </w:p>
    <w:p w:rsidR="00CC1DBB" w:rsidRPr="00B977A9" w:rsidRDefault="001C225B" w:rsidP="00CC1DBB">
      <w:pPr>
        <w:rPr>
          <w:rFonts w:ascii="Rockwell" w:hAnsi="Rockwell"/>
          <w:b/>
          <w:sz w:val="24"/>
        </w:rPr>
      </w:pPr>
      <w:r w:rsidRPr="00B977A9">
        <w:rPr>
          <w:rFonts w:ascii="Rockwell" w:hAnsi="Rockwel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578A3" wp14:editId="6011D490">
                <wp:simplePos x="0" y="0"/>
                <wp:positionH relativeFrom="column">
                  <wp:posOffset>184785</wp:posOffset>
                </wp:positionH>
                <wp:positionV relativeFrom="paragraph">
                  <wp:posOffset>230678</wp:posOffset>
                </wp:positionV>
                <wp:extent cx="2324910" cy="953311"/>
                <wp:effectExtent l="0" t="0" r="1841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910" cy="9533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F272C" id="Oval 7" o:spid="_x0000_s1026" style="position:absolute;margin-left:14.55pt;margin-top:18.15pt;width:183.05pt;height:7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B977A9">
        <w:rPr>
          <w:rFonts w:ascii="Rockwell" w:hAnsi="Rockwel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38474" wp14:editId="5AAD3034">
                <wp:simplePos x="0" y="0"/>
                <wp:positionH relativeFrom="column">
                  <wp:posOffset>5710035</wp:posOffset>
                </wp:positionH>
                <wp:positionV relativeFrom="paragraph">
                  <wp:posOffset>225078</wp:posOffset>
                </wp:positionV>
                <wp:extent cx="2324910" cy="953311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910" cy="9533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AD848" id="Oval 9" o:spid="_x0000_s1026" style="position:absolute;margin-left:449.6pt;margin-top:17.7pt;width:183.05pt;height:7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B977A9">
        <w:rPr>
          <w:rFonts w:ascii="Rockwell" w:hAnsi="Rockwel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F2178" wp14:editId="6253C59E">
                <wp:simplePos x="0" y="0"/>
                <wp:positionH relativeFrom="margin">
                  <wp:align>center</wp:align>
                </wp:positionH>
                <wp:positionV relativeFrom="paragraph">
                  <wp:posOffset>210523</wp:posOffset>
                </wp:positionV>
                <wp:extent cx="2324910" cy="953311"/>
                <wp:effectExtent l="0" t="0" r="1841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910" cy="9533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120B7" id="Oval 8" o:spid="_x0000_s1026" style="position:absolute;margin-left:0;margin-top:16.6pt;width:183.05pt;height:75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BC1F19" w:rsidRPr="00B977A9">
        <w:rPr>
          <w:rFonts w:ascii="Rockwell" w:hAnsi="Rockwell"/>
          <w:b/>
          <w:sz w:val="24"/>
        </w:rPr>
        <w:t>How Do You P</w:t>
      </w:r>
      <w:r w:rsidR="00CC1DBB" w:rsidRPr="00B977A9">
        <w:rPr>
          <w:rFonts w:ascii="Rockwell" w:hAnsi="Rockwell"/>
          <w:b/>
          <w:sz w:val="24"/>
        </w:rPr>
        <w:t>lea?</w:t>
      </w:r>
    </w:p>
    <w:p w:rsidR="00BC1F19" w:rsidRDefault="00BC1F19" w:rsidP="00CC1DBB">
      <w:pPr>
        <w:rPr>
          <w:rFonts w:ascii="Rockwell" w:hAnsi="Rockwell"/>
          <w:sz w:val="24"/>
        </w:rPr>
      </w:pPr>
    </w:p>
    <w:p w:rsidR="00BC1F19" w:rsidRDefault="00BC1F19" w:rsidP="00CC1DBB">
      <w:pPr>
        <w:rPr>
          <w:rFonts w:ascii="Rockwell" w:hAnsi="Rockwell"/>
          <w:sz w:val="24"/>
        </w:rPr>
      </w:pPr>
    </w:p>
    <w:p w:rsidR="00BC1F19" w:rsidRDefault="00BC1F19" w:rsidP="00CC1DBB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C1F19" w:rsidTr="00B977A9">
        <w:tc>
          <w:tcPr>
            <w:tcW w:w="4316" w:type="dxa"/>
          </w:tcPr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Preliminary hearing 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No jury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Prosecution presents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Defense can too</w:t>
            </w:r>
          </w:p>
          <w:p w:rsidR="00BC1F19" w:rsidRP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Judge passes sentence</w:t>
            </w:r>
          </w:p>
        </w:tc>
        <w:tc>
          <w:tcPr>
            <w:tcW w:w="4317" w:type="dxa"/>
          </w:tcPr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Preliminary hearing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No jury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Judge decides if there is enough evidence to stand trial</w:t>
            </w:r>
          </w:p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If so, gets trial date</w:t>
            </w:r>
          </w:p>
          <w:p w:rsidR="00BC1F19" w:rsidRP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Determines bail</w:t>
            </w:r>
          </w:p>
        </w:tc>
        <w:tc>
          <w:tcPr>
            <w:tcW w:w="4317" w:type="dxa"/>
          </w:tcPr>
          <w:p w:rsid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Very specific procedures</w:t>
            </w:r>
          </w:p>
          <w:p w:rsidR="00BC1F19" w:rsidRPr="00BC1F19" w:rsidRDefault="00BC1F19" w:rsidP="00BC1F19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Defendant has to prove convincing evidence that at the time of the offense they were unable to appreciate the nature of the crime</w:t>
            </w:r>
          </w:p>
        </w:tc>
      </w:tr>
    </w:tbl>
    <w:p w:rsidR="00BC1F19" w:rsidRDefault="00BC1F19" w:rsidP="00CC1DBB">
      <w:pPr>
        <w:rPr>
          <w:rFonts w:ascii="Rockwell" w:hAnsi="Rockwell"/>
          <w:sz w:val="24"/>
        </w:rPr>
      </w:pPr>
    </w:p>
    <w:p w:rsidR="00B977A9" w:rsidRDefault="00BC1F19" w:rsidP="00B977A9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*** REMEMBER…</w:t>
      </w:r>
      <w:r w:rsidR="00B977A9">
        <w:rPr>
          <w:rFonts w:ascii="Rockwell" w:hAnsi="Rockwell"/>
          <w:sz w:val="24"/>
        </w:rPr>
        <w:t>_______________________________________________________________________________</w:t>
      </w:r>
    </w:p>
    <w:p w:rsidR="00BC1F19" w:rsidRDefault="00BC1F19" w:rsidP="00B977A9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It is up to the prosecution to find substantial proof***</w:t>
      </w:r>
    </w:p>
    <w:p w:rsidR="00BC1F19" w:rsidRPr="00B977A9" w:rsidRDefault="00BC1F19" w:rsidP="00CC1DBB">
      <w:pPr>
        <w:rPr>
          <w:rFonts w:ascii="Rockwell" w:hAnsi="Rockwell"/>
          <w:b/>
          <w:sz w:val="24"/>
        </w:rPr>
      </w:pPr>
      <w:r w:rsidRPr="00B977A9">
        <w:rPr>
          <w:rFonts w:ascii="Rockwell" w:hAnsi="Rockwell"/>
          <w:b/>
          <w:sz w:val="24"/>
        </w:rPr>
        <w:t>The Grand Jury</w:t>
      </w:r>
    </w:p>
    <w:p w:rsidR="00BC1F19" w:rsidRDefault="00BC1F19" w:rsidP="00BC1F19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Use instead of a </w:t>
      </w:r>
      <w:r w:rsidR="00B977A9">
        <w:rPr>
          <w:rFonts w:ascii="Rockwell" w:hAnsi="Rockwell"/>
          <w:sz w:val="24"/>
        </w:rPr>
        <w:t>________________________________</w:t>
      </w:r>
    </w:p>
    <w:p w:rsidR="00BC1F19" w:rsidRDefault="006678D7" w:rsidP="00BC1F19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Often in the case of </w:t>
      </w:r>
      <w:r w:rsidR="00B977A9">
        <w:rPr>
          <w:rFonts w:ascii="Rockwell" w:hAnsi="Rockwell"/>
          <w:sz w:val="24"/>
        </w:rPr>
        <w:t>_________________________</w:t>
      </w:r>
    </w:p>
    <w:p w:rsidR="006678D7" w:rsidRDefault="006678D7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Consists of </w:t>
      </w:r>
      <w:r w:rsidR="00B977A9">
        <w:rPr>
          <w:rFonts w:ascii="Rockwell" w:hAnsi="Rockwell"/>
          <w:sz w:val="24"/>
        </w:rPr>
        <w:t>______________</w:t>
      </w:r>
      <w:r>
        <w:rPr>
          <w:rFonts w:ascii="Rockwell" w:hAnsi="Rockwell"/>
          <w:sz w:val="24"/>
        </w:rPr>
        <w:t xml:space="preserve"> citizens</w:t>
      </w:r>
    </w:p>
    <w:p w:rsidR="006678D7" w:rsidRDefault="00B977A9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They will determine if</w:t>
      </w:r>
      <w:r w:rsidR="006678D7">
        <w:rPr>
          <w:rFonts w:ascii="Rockwell" w:hAnsi="Rockwell"/>
          <w:sz w:val="24"/>
        </w:rPr>
        <w:t xml:space="preserve"> there is enough to go to </w:t>
      </w:r>
      <w:r>
        <w:rPr>
          <w:rFonts w:ascii="Rockwell" w:hAnsi="Rockwell"/>
          <w:sz w:val="24"/>
        </w:rPr>
        <w:t>___________________</w:t>
      </w:r>
    </w:p>
    <w:p w:rsidR="006678D7" w:rsidRDefault="006678D7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Only the </w:t>
      </w:r>
      <w:r w:rsidR="00B977A9">
        <w:rPr>
          <w:rFonts w:ascii="Rockwell" w:hAnsi="Rockwell"/>
          <w:sz w:val="24"/>
        </w:rPr>
        <w:t>__________________________</w:t>
      </w:r>
      <w:r>
        <w:rPr>
          <w:rFonts w:ascii="Rockwell" w:hAnsi="Rockwell"/>
          <w:sz w:val="24"/>
        </w:rPr>
        <w:t xml:space="preserve"> presents</w:t>
      </w:r>
    </w:p>
    <w:p w:rsidR="006678D7" w:rsidRDefault="006678D7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No cross-examination allowed</w:t>
      </w:r>
    </w:p>
    <w:p w:rsidR="006678D7" w:rsidRDefault="006678D7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Decided by majority vote</w:t>
      </w:r>
    </w:p>
    <w:p w:rsidR="006678D7" w:rsidRDefault="006678D7" w:rsidP="006678D7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16 citizens make up the grand jury, the majority vote is __________</w:t>
      </w:r>
    </w:p>
    <w:p w:rsidR="006678D7" w:rsidRDefault="006678D7" w:rsidP="006678D7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23 citizens make up the grand jury, the majority vote is _________</w:t>
      </w:r>
    </w:p>
    <w:p w:rsidR="006678D7" w:rsidRPr="00BC1F19" w:rsidRDefault="00B977A9" w:rsidP="006678D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</w:t>
      </w:r>
      <w:r w:rsidR="006678D7">
        <w:rPr>
          <w:rFonts w:ascii="Rockwell" w:hAnsi="Rockwell"/>
          <w:sz w:val="24"/>
        </w:rPr>
        <w:t xml:space="preserve"> – if the accused is </w:t>
      </w:r>
      <w:r>
        <w:rPr>
          <w:rFonts w:ascii="Rockwell" w:hAnsi="Rockwell"/>
          <w:sz w:val="24"/>
        </w:rPr>
        <w:t>formally</w:t>
      </w:r>
      <w:r w:rsidR="006678D7">
        <w:rPr>
          <w:rFonts w:ascii="Rockwell" w:hAnsi="Rockwell"/>
          <w:sz w:val="24"/>
        </w:rPr>
        <w:t xml:space="preserve"> charged – a </w:t>
      </w:r>
      <w:r>
        <w:rPr>
          <w:rFonts w:ascii="Rockwell" w:hAnsi="Rockwell"/>
          <w:sz w:val="24"/>
        </w:rPr>
        <w:t>trial date will be set</w:t>
      </w:r>
    </w:p>
    <w:p w:rsidR="007D4A00" w:rsidRDefault="007D4A00" w:rsidP="006678D7">
      <w:pPr>
        <w:rPr>
          <w:rFonts w:ascii="Rockwell" w:hAnsi="Rockwell"/>
          <w:sz w:val="24"/>
        </w:rPr>
      </w:pPr>
    </w:p>
    <w:p w:rsidR="006678D7" w:rsidRPr="00B977A9" w:rsidRDefault="001C225B" w:rsidP="006678D7">
      <w:pPr>
        <w:rPr>
          <w:rFonts w:ascii="Rockwell" w:hAnsi="Rockwell"/>
          <w:b/>
          <w:sz w:val="24"/>
        </w:rPr>
      </w:pPr>
      <w:r w:rsidRPr="00B977A9">
        <w:rPr>
          <w:rFonts w:ascii="Rockwell" w:hAnsi="Rockwell"/>
          <w:b/>
          <w:sz w:val="24"/>
        </w:rPr>
        <w:lastRenderedPageBreak/>
        <w:t>What is evidence…specifically?</w:t>
      </w:r>
    </w:p>
    <w:p w:rsidR="001C225B" w:rsidRDefault="001C225B" w:rsidP="001C225B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There are actual rules as to what can be classifies as evidence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Must be </w:t>
      </w:r>
      <w:r w:rsidR="00B977A9">
        <w:rPr>
          <w:rFonts w:ascii="Rockwell" w:hAnsi="Rockwell"/>
          <w:sz w:val="24"/>
        </w:rPr>
        <w:t>_________________________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Must </w:t>
      </w:r>
      <w:r w:rsidR="00B977A9">
        <w:rPr>
          <w:rFonts w:ascii="Rockwell" w:hAnsi="Rockwell"/>
          <w:sz w:val="24"/>
        </w:rPr>
        <w:t>_______________________________________________</w:t>
      </w:r>
      <w:r>
        <w:rPr>
          <w:rFonts w:ascii="Rockwell" w:hAnsi="Rockwell"/>
          <w:sz w:val="24"/>
        </w:rPr>
        <w:t xml:space="preserve"> (probative)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Must </w:t>
      </w:r>
      <w:r w:rsidR="00B977A9">
        <w:rPr>
          <w:rFonts w:ascii="Rockwell" w:hAnsi="Rockwell"/>
          <w:sz w:val="24"/>
        </w:rPr>
        <w:t>______________________________________________</w:t>
      </w:r>
      <w:r>
        <w:rPr>
          <w:rFonts w:ascii="Rockwell" w:hAnsi="Rockwell"/>
          <w:sz w:val="24"/>
        </w:rPr>
        <w:t xml:space="preserve"> of the crime (material)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Person who presents must be </w:t>
      </w:r>
      <w:r w:rsidR="00B977A9">
        <w:rPr>
          <w:rFonts w:ascii="Rockwell" w:hAnsi="Rockwell"/>
          <w:sz w:val="24"/>
        </w:rPr>
        <w:t>_______________________________________</w:t>
      </w:r>
    </w:p>
    <w:p w:rsidR="001C225B" w:rsidRDefault="00B977A9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</w:t>
      </w:r>
      <w:r w:rsidR="001C225B">
        <w:rPr>
          <w:rFonts w:ascii="Rockwell" w:hAnsi="Rockwell"/>
          <w:sz w:val="24"/>
        </w:rPr>
        <w:t xml:space="preserve"> – no admissible in criminal court – only civil</w:t>
      </w:r>
    </w:p>
    <w:p w:rsidR="001C225B" w:rsidRDefault="001C225B" w:rsidP="001C225B">
      <w:pPr>
        <w:pStyle w:val="ListParagraph"/>
        <w:numPr>
          <w:ilvl w:val="2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It is not considered reliable since it is not taken under oath, nor subject to cross-examination</w:t>
      </w:r>
    </w:p>
    <w:p w:rsidR="001C225B" w:rsidRPr="00B977A9" w:rsidRDefault="001C225B" w:rsidP="001C225B">
      <w:pPr>
        <w:rPr>
          <w:rFonts w:ascii="Rockwell" w:hAnsi="Rockwell"/>
          <w:b/>
          <w:sz w:val="24"/>
        </w:rPr>
      </w:pPr>
      <w:r w:rsidRPr="00B977A9">
        <w:rPr>
          <w:rFonts w:ascii="Rockwell" w:hAnsi="Rockwell"/>
          <w:b/>
          <w:sz w:val="24"/>
        </w:rPr>
        <w:t>Court Cases to Determine How Courts Should Run</w:t>
      </w:r>
    </w:p>
    <w:p w:rsidR="001C225B" w:rsidRDefault="00B977A9" w:rsidP="001C225B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bookmarkStart w:id="0" w:name="_GoBack"/>
      <w:r>
        <w:rPr>
          <w:rFonts w:ascii="Rockwell" w:hAnsi="Rockwell"/>
          <w:sz w:val="24"/>
        </w:rPr>
        <w:t>____________________________________________________________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Commonly known as the “general acceptance” test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Scientific evidence is admissible at trail only if the scientific principle law sufficiently gain acceptance in the scientific community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After presentation by the expert witness, the jury decides of the evidence has any significance</w:t>
      </w:r>
    </w:p>
    <w:p w:rsidR="001C225B" w:rsidRDefault="001C225B" w:rsidP="001C225B">
      <w:pPr>
        <w:pStyle w:val="ListParagraph"/>
        <w:numPr>
          <w:ilvl w:val="1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Applies only to “new” or “novel” methodologies</w:t>
      </w:r>
    </w:p>
    <w:bookmarkEnd w:id="0"/>
    <w:p w:rsidR="007D4A00" w:rsidRPr="007D4A00" w:rsidRDefault="007D4A00" w:rsidP="007D4A00">
      <w:pPr>
        <w:ind w:left="720"/>
        <w:rPr>
          <w:rFonts w:ascii="Rockwell" w:hAnsi="Rockwell"/>
          <w:sz w:val="24"/>
        </w:rPr>
      </w:pPr>
    </w:p>
    <w:p w:rsidR="007D4A00" w:rsidRPr="00187BA3" w:rsidRDefault="007D4A00" w:rsidP="00187BA3">
      <w:pPr>
        <w:rPr>
          <w:rFonts w:ascii="Rockwell" w:hAnsi="Rockwell"/>
          <w:sz w:val="24"/>
        </w:rPr>
      </w:pPr>
    </w:p>
    <w:sectPr w:rsidR="007D4A00" w:rsidRPr="00187BA3" w:rsidSect="00187BA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A0" w:rsidRDefault="006624A0" w:rsidP="00187BA3">
      <w:pPr>
        <w:spacing w:after="0" w:line="240" w:lineRule="auto"/>
      </w:pPr>
      <w:r>
        <w:separator/>
      </w:r>
    </w:p>
  </w:endnote>
  <w:endnote w:type="continuationSeparator" w:id="0">
    <w:p w:rsidR="006624A0" w:rsidRDefault="006624A0" w:rsidP="0018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A0" w:rsidRDefault="006624A0" w:rsidP="00187BA3">
      <w:pPr>
        <w:spacing w:after="0" w:line="240" w:lineRule="auto"/>
      </w:pPr>
      <w:r>
        <w:separator/>
      </w:r>
    </w:p>
  </w:footnote>
  <w:footnote w:type="continuationSeparator" w:id="0">
    <w:p w:rsidR="006624A0" w:rsidRDefault="006624A0" w:rsidP="0018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00" w:rsidRPr="00187BA3" w:rsidRDefault="007D4A00">
    <w:pPr>
      <w:pStyle w:val="Header"/>
      <w:rPr>
        <w:rFonts w:ascii="Rockwell" w:hAnsi="Rockwell"/>
      </w:rPr>
    </w:pPr>
    <w:r w:rsidRPr="00187BA3">
      <w:rPr>
        <w:rFonts w:ascii="Rockwell" w:hAnsi="Rockwell"/>
      </w:rPr>
      <w:t>Name: ______</w:t>
    </w:r>
    <w:r w:rsidR="00B977A9">
      <w:rPr>
        <w:rFonts w:ascii="Rockwell" w:hAnsi="Rockwell"/>
      </w:rPr>
      <w:t>________________________________</w:t>
    </w:r>
    <w:r w:rsidRPr="00187BA3">
      <w:rPr>
        <w:rFonts w:ascii="Rockwell" w:hAnsi="Rockwell"/>
      </w:rPr>
      <w:t>_________________</w:t>
    </w:r>
    <w:r>
      <w:rPr>
        <w:rFonts w:ascii="Rockwell" w:hAnsi="Rockwell"/>
      </w:rPr>
      <w:t>___________________ Per: _____</w:t>
    </w:r>
    <w:r w:rsidRPr="00187BA3">
      <w:rPr>
        <w:rFonts w:ascii="Rockwell" w:hAnsi="Rockwell"/>
      </w:rPr>
      <w:t>_____ 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1AA"/>
    <w:multiLevelType w:val="hybridMultilevel"/>
    <w:tmpl w:val="A0B6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71E"/>
    <w:multiLevelType w:val="hybridMultilevel"/>
    <w:tmpl w:val="FFA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B52"/>
    <w:multiLevelType w:val="hybridMultilevel"/>
    <w:tmpl w:val="06A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BC9"/>
    <w:multiLevelType w:val="hybridMultilevel"/>
    <w:tmpl w:val="407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A13"/>
    <w:multiLevelType w:val="hybridMultilevel"/>
    <w:tmpl w:val="666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433"/>
    <w:multiLevelType w:val="hybridMultilevel"/>
    <w:tmpl w:val="D43A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87BA3"/>
    <w:rsid w:val="001B5AF6"/>
    <w:rsid w:val="001C225B"/>
    <w:rsid w:val="00397848"/>
    <w:rsid w:val="005F22C1"/>
    <w:rsid w:val="006624A0"/>
    <w:rsid w:val="006678D7"/>
    <w:rsid w:val="007A1E56"/>
    <w:rsid w:val="007D4A00"/>
    <w:rsid w:val="00B977A9"/>
    <w:rsid w:val="00BC1F19"/>
    <w:rsid w:val="00C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F9D1"/>
  <w15:chartTrackingRefBased/>
  <w15:docId w15:val="{48D66E24-7DEC-4F44-B8EC-1CCB76C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A3"/>
  </w:style>
  <w:style w:type="paragraph" w:styleId="Footer">
    <w:name w:val="footer"/>
    <w:basedOn w:val="Normal"/>
    <w:link w:val="FooterChar"/>
    <w:uiPriority w:val="99"/>
    <w:unhideWhenUsed/>
    <w:rsid w:val="0018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A3"/>
  </w:style>
  <w:style w:type="paragraph" w:styleId="ListParagraph">
    <w:name w:val="List Paragraph"/>
    <w:basedOn w:val="Normal"/>
    <w:uiPriority w:val="34"/>
    <w:qFormat/>
    <w:rsid w:val="007D4A00"/>
    <w:pPr>
      <w:ind w:left="720"/>
      <w:contextualSpacing/>
    </w:pPr>
  </w:style>
  <w:style w:type="table" w:styleId="TableGrid">
    <w:name w:val="Table Grid"/>
    <w:basedOn w:val="TableNormal"/>
    <w:uiPriority w:val="39"/>
    <w:rsid w:val="00BC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2017-09-19T20:26:00Z</dcterms:created>
  <dcterms:modified xsi:type="dcterms:W3CDTF">2017-09-20T02:09:00Z</dcterms:modified>
</cp:coreProperties>
</file>