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D9" w:rsidRDefault="00EB4DD9">
      <w:pPr>
        <w:rPr>
          <w:rFonts w:ascii="Rockwell" w:hAnsi="Rockwell"/>
          <w:sz w:val="22"/>
          <w:szCs w:val="22"/>
        </w:rPr>
      </w:pPr>
      <w:r>
        <w:rPr>
          <w:noProof/>
        </w:rPr>
        <w:drawing>
          <wp:anchor distT="0" distB="0" distL="114300" distR="114300" simplePos="0" relativeHeight="251661312" behindDoc="1" locked="0" layoutInCell="1" allowOverlap="1" wp14:anchorId="789CD48D" wp14:editId="33931B29">
            <wp:simplePos x="0" y="0"/>
            <wp:positionH relativeFrom="page">
              <wp:posOffset>442595</wp:posOffset>
            </wp:positionH>
            <wp:positionV relativeFrom="page">
              <wp:posOffset>899795</wp:posOffset>
            </wp:positionV>
            <wp:extent cx="6858000" cy="1143000"/>
            <wp:effectExtent l="0" t="0" r="0" b="0"/>
            <wp:wrapNone/>
            <wp:docPr id="1" name="Picture 2" descr="A picture containing bi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pic:spPr>
                </pic:pic>
              </a:graphicData>
            </a:graphic>
            <wp14:sizeRelH relativeFrom="page">
              <wp14:pctWidth>0</wp14:pctWidth>
            </wp14:sizeRelH>
            <wp14:sizeRelV relativeFrom="page">
              <wp14:pctHeight>0</wp14:pctHeight>
            </wp14:sizeRelV>
          </wp:anchor>
        </w:drawing>
      </w:r>
    </w:p>
    <w:p w:rsidR="00EB4DD9" w:rsidRDefault="00EB4DD9" w:rsidP="00EB4DD9">
      <w:pPr>
        <w:spacing w:line="0" w:lineRule="atLeast"/>
        <w:ind w:right="140"/>
        <w:jc w:val="right"/>
        <w:rPr>
          <w:b/>
          <w:color w:val="FFFFFF"/>
          <w:sz w:val="48"/>
        </w:rPr>
      </w:pPr>
      <w:r>
        <w:rPr>
          <w:b/>
          <w:color w:val="FFFFFF"/>
          <w:sz w:val="48"/>
        </w:rPr>
        <w:t>A Case Study on Ocean Acidification</w:t>
      </w:r>
    </w:p>
    <w:p w:rsidR="00EB4DD9" w:rsidRDefault="00EB4DD9" w:rsidP="00EB4DD9">
      <w:pPr>
        <w:spacing w:line="5" w:lineRule="exact"/>
        <w:rPr>
          <w:rFonts w:ascii="Times New Roman" w:eastAsia="Times New Roman" w:hAnsi="Times New Roman"/>
        </w:rPr>
      </w:pPr>
    </w:p>
    <w:p w:rsidR="00EB4DD9" w:rsidRDefault="00EB4DD9" w:rsidP="00EB4DD9">
      <w:pPr>
        <w:spacing w:line="0" w:lineRule="atLeast"/>
        <w:ind w:right="140"/>
        <w:jc w:val="right"/>
        <w:rPr>
          <w:color w:val="FFFFFF"/>
        </w:rPr>
      </w:pPr>
      <w:r>
        <w:rPr>
          <w:color w:val="FFFFFF"/>
        </w:rPr>
        <w:t>By</w:t>
      </w:r>
    </w:p>
    <w:p w:rsidR="00EB4DD9" w:rsidRDefault="00EB4DD9" w:rsidP="00EB4DD9">
      <w:pPr>
        <w:spacing w:line="0" w:lineRule="atLeast"/>
        <w:ind w:right="140"/>
        <w:jc w:val="right"/>
        <w:rPr>
          <w:color w:val="FFFFFF"/>
        </w:rPr>
      </w:pPr>
      <w:proofErr w:type="spellStart"/>
      <w:r>
        <w:rPr>
          <w:color w:val="FFFFFF"/>
        </w:rPr>
        <w:t>Sindia</w:t>
      </w:r>
      <w:proofErr w:type="spellEnd"/>
      <w:r>
        <w:rPr>
          <w:color w:val="FFFFFF"/>
        </w:rPr>
        <w:t xml:space="preserve"> M. Rivera-Jiménez, Ph.D.</w:t>
      </w:r>
    </w:p>
    <w:p w:rsidR="00EB4DD9" w:rsidRDefault="00EB4DD9" w:rsidP="00EB4DD9">
      <w:pPr>
        <w:spacing w:line="0" w:lineRule="atLeast"/>
        <w:ind w:right="140"/>
        <w:jc w:val="right"/>
        <w:rPr>
          <w:color w:val="FFFFFF"/>
        </w:rPr>
      </w:pPr>
      <w:r>
        <w:rPr>
          <w:color w:val="FFFFFF"/>
        </w:rPr>
        <w:t>Department of Natural Science, Santa Fe College, Gainesville Fl</w:t>
      </w:r>
    </w:p>
    <w:p w:rsidR="00EB4DD9" w:rsidRDefault="00EB4DD9">
      <w:pPr>
        <w:rPr>
          <w:rFonts w:ascii="Rockwell" w:hAnsi="Rockwell"/>
          <w:sz w:val="22"/>
          <w:szCs w:val="22"/>
        </w:rPr>
      </w:pPr>
    </w:p>
    <w:p w:rsidR="00EB4DD9" w:rsidRDefault="00EB4DD9">
      <w:pPr>
        <w:rPr>
          <w:rFonts w:ascii="Rockwell" w:hAnsi="Rockwell"/>
          <w:sz w:val="22"/>
          <w:szCs w:val="22"/>
        </w:rPr>
      </w:pPr>
    </w:p>
    <w:p w:rsidR="00EB4DD9" w:rsidRDefault="00EB4DD9">
      <w:pPr>
        <w:rPr>
          <w:rFonts w:ascii="Rockwell" w:hAnsi="Rockwell"/>
          <w:sz w:val="22"/>
          <w:szCs w:val="22"/>
        </w:rPr>
      </w:pPr>
      <w:r>
        <w:rPr>
          <w:rFonts w:ascii="Rockwell" w:hAnsi="Rockwell"/>
          <w:sz w:val="22"/>
          <w:szCs w:val="22"/>
        </w:rPr>
        <w:t xml:space="preserve">Directions: Please read the following abstract of an article from the journal </w:t>
      </w:r>
      <w:r>
        <w:rPr>
          <w:rFonts w:ascii="Rockwell" w:hAnsi="Rockwell"/>
          <w:i/>
          <w:iCs/>
          <w:sz w:val="22"/>
          <w:szCs w:val="22"/>
        </w:rPr>
        <w:t>Nature Letters</w:t>
      </w:r>
      <w:r>
        <w:rPr>
          <w:rFonts w:ascii="Rockwell" w:hAnsi="Rockwell"/>
          <w:sz w:val="22"/>
          <w:szCs w:val="22"/>
        </w:rPr>
        <w:t xml:space="preserve"> and prepare a short written response addressing the questions at the end. </w:t>
      </w:r>
    </w:p>
    <w:p w:rsidR="00EB4DD9" w:rsidRDefault="00EB4DD9">
      <w:pPr>
        <w:rPr>
          <w:rFonts w:ascii="Rockwell" w:hAnsi="Rockwell"/>
          <w:sz w:val="22"/>
          <w:szCs w:val="22"/>
        </w:rPr>
      </w:pPr>
    </w:p>
    <w:p w:rsidR="00EB4DD9" w:rsidRPr="002A2D33" w:rsidRDefault="002A2D33" w:rsidP="002A2D33">
      <w:pPr>
        <w:jc w:val="both"/>
        <w:rPr>
          <w:rFonts w:ascii="Times New Roman" w:eastAsia="Times New Roman" w:hAnsi="Times New Roman" w:cs="Times New Roman"/>
        </w:rPr>
      </w:pPr>
      <w:r>
        <w:rPr>
          <w:noProof/>
        </w:rPr>
        <mc:AlternateContent>
          <mc:Choice Requires="wps">
            <w:drawing>
              <wp:anchor distT="0" distB="0" distL="114300" distR="114300" simplePos="0" relativeHeight="251665408" behindDoc="0" locked="0" layoutInCell="1" allowOverlap="1" wp14:anchorId="5EAEF88C" wp14:editId="798202A6">
                <wp:simplePos x="0" y="0"/>
                <wp:positionH relativeFrom="column">
                  <wp:posOffset>2475865</wp:posOffset>
                </wp:positionH>
                <wp:positionV relativeFrom="paragraph">
                  <wp:posOffset>3065780</wp:posOffset>
                </wp:positionV>
                <wp:extent cx="4370070" cy="635"/>
                <wp:effectExtent l="0" t="0" r="0" b="12065"/>
                <wp:wrapSquare wrapText="bothSides"/>
                <wp:docPr id="9" name="Text Box 9"/>
                <wp:cNvGraphicFramePr/>
                <a:graphic xmlns:a="http://schemas.openxmlformats.org/drawingml/2006/main">
                  <a:graphicData uri="http://schemas.microsoft.com/office/word/2010/wordprocessingShape">
                    <wps:wsp>
                      <wps:cNvSpPr txBox="1"/>
                      <wps:spPr>
                        <a:xfrm>
                          <a:off x="0" y="0"/>
                          <a:ext cx="4370070" cy="635"/>
                        </a:xfrm>
                        <a:prstGeom prst="rect">
                          <a:avLst/>
                        </a:prstGeom>
                        <a:solidFill>
                          <a:prstClr val="white"/>
                        </a:solidFill>
                        <a:ln>
                          <a:noFill/>
                        </a:ln>
                      </wps:spPr>
                      <wps:txbx>
                        <w:txbxContent>
                          <w:p w:rsidR="002A2D33" w:rsidRPr="002A2D33" w:rsidRDefault="002A2D33" w:rsidP="00F05086">
                            <w:pPr>
                              <w:pStyle w:val="Caption"/>
                              <w:jc w:val="center"/>
                              <w:rPr>
                                <w:rFonts w:ascii="Rockwell" w:eastAsia="Times New Roman" w:hAnsi="Rockwell" w:cs="Times New Roman"/>
                                <w:noProof/>
                              </w:rPr>
                            </w:pPr>
                            <w:r w:rsidRPr="002A2D33">
                              <w:rPr>
                                <w:rFonts w:ascii="Rockwell" w:hAnsi="Rockwell"/>
                              </w:rPr>
                              <w:t xml:space="preserve">Figure </w:t>
                            </w:r>
                            <w:r w:rsidRPr="002A2D33">
                              <w:rPr>
                                <w:rFonts w:ascii="Rockwell" w:hAnsi="Rockwell"/>
                              </w:rPr>
                              <w:fldChar w:fldCharType="begin"/>
                            </w:r>
                            <w:r w:rsidRPr="002A2D33">
                              <w:rPr>
                                <w:rFonts w:ascii="Rockwell" w:hAnsi="Rockwell"/>
                              </w:rPr>
                              <w:instrText xml:space="preserve"> SEQ Figure \* ARABIC </w:instrText>
                            </w:r>
                            <w:r w:rsidRPr="002A2D33">
                              <w:rPr>
                                <w:rFonts w:ascii="Rockwell" w:hAnsi="Rockwell"/>
                              </w:rPr>
                              <w:fldChar w:fldCharType="separate"/>
                            </w:r>
                            <w:r>
                              <w:rPr>
                                <w:rFonts w:ascii="Rockwell" w:hAnsi="Rockwell"/>
                                <w:noProof/>
                              </w:rPr>
                              <w:t>1</w:t>
                            </w:r>
                            <w:r w:rsidRPr="002A2D33">
                              <w:rPr>
                                <w:rFonts w:ascii="Rockwell" w:hAnsi="Rockwell"/>
                              </w:rPr>
                              <w:fldChar w:fldCharType="end"/>
                            </w:r>
                            <w:r w:rsidRPr="002A2D33">
                              <w:rPr>
                                <w:rFonts w:ascii="Rockwell" w:hAnsi="Rockwell"/>
                              </w:rPr>
                              <w:t>: Data showing increase of CO</w:t>
                            </w:r>
                            <w:r w:rsidRPr="002A2D33">
                              <w:rPr>
                                <w:rFonts w:ascii="Rockwell" w:hAnsi="Rockwell"/>
                                <w:vertAlign w:val="subscript"/>
                              </w:rPr>
                              <w:t xml:space="preserve">2 </w:t>
                            </w:r>
                            <w:r w:rsidRPr="002A2D33">
                              <w:rPr>
                                <w:rFonts w:ascii="Rockwell" w:hAnsi="Rockwell"/>
                              </w:rPr>
                              <w:t>in the ocean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AEF88C" id="_x0000_t202" coordsize="21600,21600" o:spt="202" path="m,l,21600r21600,l21600,xe">
                <v:stroke joinstyle="miter"/>
                <v:path gradientshapeok="t" o:connecttype="rect"/>
              </v:shapetype>
              <v:shape id="Text Box 9" o:spid="_x0000_s1026" type="#_x0000_t202" style="position:absolute;left:0;text-align:left;margin-left:194.95pt;margin-top:241.4pt;width:344.1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" stroked="f">
                <v:textbox style="mso-fit-shape-to-text:t" inset="0,0,0,0">
                  <w:txbxContent>
                    <w:p w:rsidR="002A2D33" w:rsidRPr="002A2D33" w:rsidRDefault="002A2D33" w:rsidP="00F05086">
                      <w:pPr>
                        <w:pStyle w:val="Caption"/>
                        <w:jc w:val="center"/>
                        <w:rPr>
                          <w:rFonts w:ascii="Rockwell" w:eastAsia="Times New Roman" w:hAnsi="Rockwell" w:cs="Times New Roman"/>
                          <w:noProof/>
                        </w:rPr>
                      </w:pPr>
                      <w:r w:rsidRPr="002A2D33">
                        <w:rPr>
                          <w:rFonts w:ascii="Rockwell" w:hAnsi="Rockwell"/>
                        </w:rPr>
                        <w:t xml:space="preserve">Figure </w:t>
                      </w:r>
                      <w:r w:rsidRPr="002A2D33">
                        <w:rPr>
                          <w:rFonts w:ascii="Rockwell" w:hAnsi="Rockwell"/>
                        </w:rPr>
                        <w:fldChar w:fldCharType="begin"/>
                      </w:r>
                      <w:r w:rsidRPr="002A2D33">
                        <w:rPr>
                          <w:rFonts w:ascii="Rockwell" w:hAnsi="Rockwell"/>
                        </w:rPr>
                        <w:instrText xml:space="preserve"> SEQ Figure \* ARABIC </w:instrText>
                      </w:r>
                      <w:r w:rsidRPr="002A2D33">
                        <w:rPr>
                          <w:rFonts w:ascii="Rockwell" w:hAnsi="Rockwell"/>
                        </w:rPr>
                        <w:fldChar w:fldCharType="separate"/>
                      </w:r>
                      <w:r>
                        <w:rPr>
                          <w:rFonts w:ascii="Rockwell" w:hAnsi="Rockwell"/>
                          <w:noProof/>
                        </w:rPr>
                        <w:t>1</w:t>
                      </w:r>
                      <w:r w:rsidRPr="002A2D33">
                        <w:rPr>
                          <w:rFonts w:ascii="Rockwell" w:hAnsi="Rockwell"/>
                        </w:rPr>
                        <w:fldChar w:fldCharType="end"/>
                      </w:r>
                      <w:r w:rsidRPr="002A2D33">
                        <w:rPr>
                          <w:rFonts w:ascii="Rockwell" w:hAnsi="Rockwell"/>
                        </w:rPr>
                        <w:t>: Data showing increase of CO</w:t>
                      </w:r>
                      <w:r w:rsidRPr="002A2D33">
                        <w:rPr>
                          <w:rFonts w:ascii="Rockwell" w:hAnsi="Rockwell"/>
                          <w:vertAlign w:val="subscript"/>
                        </w:rPr>
                        <w:t xml:space="preserve">2 </w:t>
                      </w:r>
                      <w:r w:rsidRPr="002A2D33">
                        <w:rPr>
                          <w:rFonts w:ascii="Rockwell" w:hAnsi="Rockwell"/>
                        </w:rPr>
                        <w:t>in the ocean</w:t>
                      </w:r>
                    </w:p>
                  </w:txbxContent>
                </v:textbox>
                <w10:wrap type="square"/>
              </v:shape>
            </w:pict>
          </mc:Fallback>
        </mc:AlternateContent>
      </w:r>
      <w:r w:rsidRPr="002A2D33">
        <w:rPr>
          <w:rFonts w:ascii="Times New Roman" w:eastAsia="Times New Roman" w:hAnsi="Times New Roman" w:cs="Times New Roman"/>
          <w:noProof/>
        </w:rPr>
        <w:drawing>
          <wp:anchor distT="0" distB="0" distL="114300" distR="114300" simplePos="0" relativeHeight="251662336" behindDoc="0" locked="0" layoutInCell="1" allowOverlap="1">
            <wp:simplePos x="0" y="0"/>
            <wp:positionH relativeFrom="column">
              <wp:posOffset>2475865</wp:posOffset>
            </wp:positionH>
            <wp:positionV relativeFrom="paragraph">
              <wp:posOffset>40327</wp:posOffset>
            </wp:positionV>
            <wp:extent cx="4370070" cy="2968625"/>
            <wp:effectExtent l="0" t="0" r="0" b="3175"/>
            <wp:wrapSquare wrapText="bothSides"/>
            <wp:docPr id="2" name="Picture 2" descr="page1image269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6984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070" cy="296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D9" w:rsidRPr="00EB4DD9">
        <w:rPr>
          <w:rFonts w:ascii="Rockwell" w:hAnsi="Rockwell" w:cs="Calibri"/>
          <w:sz w:val="22"/>
          <w:szCs w:val="22"/>
        </w:rPr>
        <w:t>One of most important topics for scientists is to understand what are the economical, sociological, and environmental aspects that may alter the sustainability of all species on Earth. The traditional definition of sustainability calls for policies and strategies that meet society’s present economic, social and environmental needs without compromising the ability of future generations to meet their own needs</w:t>
      </w:r>
      <w:r w:rsidR="00EB4DD9" w:rsidRPr="00EB4DD9">
        <w:rPr>
          <w:rFonts w:ascii="Rockwell" w:hAnsi="Rockwell" w:cs="Calibri"/>
          <w:sz w:val="22"/>
          <w:szCs w:val="22"/>
          <w:vertAlign w:val="superscript"/>
        </w:rPr>
        <w:t>1</w:t>
      </w:r>
      <w:r w:rsidR="00EB4DD9" w:rsidRPr="00EB4DD9">
        <w:rPr>
          <w:rFonts w:ascii="Rockwell" w:hAnsi="Rockwell" w:cs="Calibri"/>
          <w:sz w:val="22"/>
          <w:szCs w:val="22"/>
        </w:rPr>
        <w:t>.</w:t>
      </w:r>
      <w:r>
        <w:rPr>
          <w:rFonts w:ascii="Rockwell" w:hAnsi="Rockwell" w:cs="Calibri"/>
          <w:sz w:val="22"/>
          <w:szCs w:val="22"/>
        </w:rPr>
        <w:t xml:space="preserve"> </w:t>
      </w:r>
      <w:r w:rsidRPr="002A2D33">
        <w:rPr>
          <w:rFonts w:ascii="Times New Roman" w:eastAsia="Times New Roman" w:hAnsi="Times New Roman" w:cs="Times New Roman"/>
        </w:rPr>
        <w:fldChar w:fldCharType="begin"/>
      </w:r>
      <w:r w:rsidRPr="002A2D33">
        <w:rPr>
          <w:rFonts w:ascii="Times New Roman" w:eastAsia="Times New Roman" w:hAnsi="Times New Roman" w:cs="Times New Roman"/>
        </w:rPr>
        <w:instrText xml:space="preserve"> INCLUDEPICTURE "/var/folders/j7/5s13v6gd0lz3q44fv84z6_qm0000gn/T/com.microsoft.Word/WebArchiveCopyPasteTempFiles/page1image26984864" \* MERGEFORMATINET </w:instrText>
      </w:r>
      <w:r w:rsidRPr="002A2D33">
        <w:rPr>
          <w:rFonts w:ascii="Times New Roman" w:eastAsia="Times New Roman" w:hAnsi="Times New Roman" w:cs="Times New Roman"/>
        </w:rPr>
        <w:fldChar w:fldCharType="end"/>
      </w:r>
    </w:p>
    <w:p w:rsidR="00EB4DD9" w:rsidRPr="00EB4DD9" w:rsidRDefault="00EB4DD9" w:rsidP="002A2D33">
      <w:pPr>
        <w:pStyle w:val="NormalWeb"/>
        <w:jc w:val="both"/>
        <w:rPr>
          <w:rFonts w:ascii="Rockwell" w:hAnsi="Rockwell"/>
          <w:sz w:val="22"/>
          <w:szCs w:val="22"/>
        </w:rPr>
      </w:pPr>
      <w:r w:rsidRPr="00EB4DD9">
        <w:rPr>
          <w:rFonts w:ascii="Rockwell" w:hAnsi="Rockwell" w:cs="Calibri"/>
          <w:sz w:val="22"/>
          <w:szCs w:val="22"/>
        </w:rPr>
        <w:t>Groups of marine and environmental scientists have being studying ocean acidification for years. Recent literature suggests that the concentration of carbon dioxide</w:t>
      </w:r>
      <w:r>
        <w:rPr>
          <w:rFonts w:ascii="Rockwell" w:hAnsi="Rockwell" w:cs="Calibri"/>
          <w:sz w:val="22"/>
          <w:szCs w:val="22"/>
        </w:rPr>
        <w:t xml:space="preserve"> (CO</w:t>
      </w:r>
      <w:r w:rsidRPr="00EB4DD9">
        <w:rPr>
          <w:rFonts w:ascii="Rockwell" w:hAnsi="Rockwell" w:cs="Calibri"/>
          <w:sz w:val="22"/>
          <w:szCs w:val="22"/>
          <w:vertAlign w:val="subscript"/>
        </w:rPr>
        <w:t>2</w:t>
      </w:r>
      <w:r>
        <w:rPr>
          <w:rFonts w:ascii="Rockwell" w:hAnsi="Rockwell" w:cs="Calibri"/>
          <w:sz w:val="22"/>
          <w:szCs w:val="22"/>
        </w:rPr>
        <w:t xml:space="preserve">) </w:t>
      </w:r>
      <w:r w:rsidRPr="00EB4DD9">
        <w:rPr>
          <w:rFonts w:ascii="Rockwell" w:hAnsi="Rockwell" w:cs="Calibri"/>
          <w:sz w:val="22"/>
          <w:szCs w:val="22"/>
        </w:rPr>
        <w:t xml:space="preserve">will almost certainly be double that of pre-industrial levels by </w:t>
      </w:r>
      <w:r w:rsidRPr="00EB4DD9">
        <w:rPr>
          <w:rFonts w:ascii="Rockwell" w:hAnsi="Rockwell" w:cs="Calibri"/>
          <w:position w:val="2"/>
          <w:sz w:val="22"/>
          <w:szCs w:val="22"/>
        </w:rPr>
        <w:t>2100 and will be considerably higher than</w:t>
      </w:r>
      <w:r w:rsidR="002A2D33">
        <w:rPr>
          <w:rFonts w:ascii="Rockwell" w:hAnsi="Rockwell" w:cs="Calibri"/>
          <w:position w:val="2"/>
          <w:sz w:val="22"/>
          <w:szCs w:val="22"/>
        </w:rPr>
        <w:t xml:space="preserve"> </w:t>
      </w:r>
      <w:r w:rsidRPr="00EB4DD9">
        <w:rPr>
          <w:rFonts w:ascii="Rockwell" w:hAnsi="Rockwell"/>
          <w:sz w:val="22"/>
          <w:szCs w:val="22"/>
          <w:shd w:val="clear" w:color="auto" w:fill="FFFFFF"/>
        </w:rPr>
        <w:t>Figure 1. Data showing increase of</w:t>
      </w:r>
      <w:r>
        <w:rPr>
          <w:rFonts w:ascii="Rockwell" w:hAnsi="Rockwell"/>
          <w:sz w:val="22"/>
          <w:szCs w:val="22"/>
          <w:shd w:val="clear" w:color="auto" w:fill="FFFFFF"/>
        </w:rPr>
        <w:t xml:space="preserve"> </w:t>
      </w:r>
      <w:r>
        <w:rPr>
          <w:rFonts w:ascii="Rockwell" w:hAnsi="Rockwell" w:cs="Calibri"/>
          <w:sz w:val="22"/>
          <w:szCs w:val="22"/>
        </w:rPr>
        <w:t>CO</w:t>
      </w:r>
      <w:r w:rsidRPr="00EB4DD9">
        <w:rPr>
          <w:rFonts w:ascii="Rockwell" w:hAnsi="Rockwell" w:cs="Calibri"/>
          <w:sz w:val="22"/>
          <w:szCs w:val="22"/>
          <w:vertAlign w:val="subscript"/>
        </w:rPr>
        <w:t>2</w:t>
      </w:r>
      <w:r>
        <w:rPr>
          <w:rFonts w:ascii="Rockwell" w:hAnsi="Rockwell" w:cs="Calibri"/>
          <w:sz w:val="22"/>
          <w:szCs w:val="22"/>
          <w:vertAlign w:val="subscript"/>
        </w:rPr>
        <w:t xml:space="preserve"> </w:t>
      </w:r>
      <w:r w:rsidRPr="00EB4DD9">
        <w:rPr>
          <w:rFonts w:ascii="Rockwell" w:hAnsi="Rockwell"/>
          <w:sz w:val="22"/>
          <w:szCs w:val="22"/>
          <w:shd w:val="clear" w:color="auto" w:fill="FFFFFF"/>
        </w:rPr>
        <w:t xml:space="preserve">in the ocean </w:t>
      </w:r>
      <w:r w:rsidRPr="00EB4DD9">
        <w:rPr>
          <w:rFonts w:ascii="Rockwell" w:hAnsi="Rockwell" w:cs="Calibri"/>
          <w:sz w:val="22"/>
          <w:szCs w:val="22"/>
        </w:rPr>
        <w:t>at any time during the past few million years (Figure 2). The oceans are a principal sink for</w:t>
      </w:r>
      <w:r>
        <w:rPr>
          <w:rFonts w:ascii="Rockwell" w:hAnsi="Rockwell" w:cs="Calibri"/>
          <w:sz w:val="22"/>
          <w:szCs w:val="22"/>
        </w:rPr>
        <w:t xml:space="preserve"> CO</w:t>
      </w:r>
      <w:r>
        <w:rPr>
          <w:rFonts w:ascii="Rockwell" w:hAnsi="Rockwell" w:cs="Calibri"/>
          <w:sz w:val="22"/>
          <w:szCs w:val="22"/>
          <w:vertAlign w:val="subscript"/>
        </w:rPr>
        <w:t xml:space="preserve">2 </w:t>
      </w:r>
      <w:r w:rsidRPr="00EB4DD9">
        <w:rPr>
          <w:rFonts w:ascii="Rockwell" w:hAnsi="Rockwell" w:cs="Calibri"/>
          <w:sz w:val="22"/>
          <w:szCs w:val="22"/>
        </w:rPr>
        <w:t>coming from human activity where it is estimated to have caused a 30% increase in the concentration</w:t>
      </w:r>
      <w:r>
        <w:rPr>
          <w:rFonts w:ascii="Rockwell" w:hAnsi="Rockwell" w:cs="Calibri"/>
          <w:sz w:val="22"/>
          <w:szCs w:val="22"/>
        </w:rPr>
        <w:t xml:space="preserve"> of H</w:t>
      </w:r>
      <w:r w:rsidRPr="00EB4DD9">
        <w:rPr>
          <w:rFonts w:ascii="Rockwell" w:hAnsi="Rockwell" w:cs="Calibri"/>
          <w:sz w:val="22"/>
          <w:szCs w:val="22"/>
          <w:vertAlign w:val="superscript"/>
        </w:rPr>
        <w:t>+</w:t>
      </w:r>
      <w:r>
        <w:rPr>
          <w:rFonts w:ascii="Rockwell" w:hAnsi="Rockwell" w:cs="Calibri"/>
          <w:sz w:val="22"/>
          <w:szCs w:val="22"/>
        </w:rPr>
        <w:t xml:space="preserve"> (or H</w:t>
      </w:r>
      <w:r w:rsidRPr="00EB4DD9">
        <w:rPr>
          <w:rFonts w:ascii="Rockwell" w:hAnsi="Rockwell" w:cs="Calibri"/>
          <w:sz w:val="22"/>
          <w:szCs w:val="22"/>
          <w:vertAlign w:val="subscript"/>
        </w:rPr>
        <w:t>3</w:t>
      </w:r>
      <w:r>
        <w:rPr>
          <w:rFonts w:ascii="Rockwell" w:hAnsi="Rockwell" w:cs="Calibri"/>
          <w:sz w:val="22"/>
          <w:szCs w:val="22"/>
        </w:rPr>
        <w:t>O</w:t>
      </w:r>
      <w:r w:rsidRPr="00EB4DD9">
        <w:rPr>
          <w:rFonts w:ascii="Rockwell" w:hAnsi="Rockwell" w:cs="Calibri"/>
          <w:sz w:val="22"/>
          <w:szCs w:val="22"/>
          <w:vertAlign w:val="superscript"/>
        </w:rPr>
        <w:t>+</w:t>
      </w:r>
      <w:r>
        <w:rPr>
          <w:rFonts w:ascii="Rockwell" w:hAnsi="Rockwell" w:cs="Calibri"/>
          <w:sz w:val="22"/>
          <w:szCs w:val="22"/>
        </w:rPr>
        <w:t>)</w:t>
      </w:r>
      <w:r w:rsidRPr="00EB4DD9">
        <w:rPr>
          <w:rFonts w:ascii="Rockwell" w:hAnsi="Rockwell" w:cs="Calibri"/>
          <w:sz w:val="22"/>
          <w:szCs w:val="22"/>
        </w:rPr>
        <w:t xml:space="preserve"> in ocean surface waters since the early 1900s and may lead to a drop in seawater pH of up to 0.5 units by 2100. </w:t>
      </w:r>
    </w:p>
    <w:p w:rsidR="00EB4DD9" w:rsidRPr="00EB4DD9" w:rsidRDefault="00EB4DD9" w:rsidP="002A2D33">
      <w:pPr>
        <w:pStyle w:val="NormalWeb"/>
        <w:jc w:val="both"/>
        <w:rPr>
          <w:rFonts w:ascii="Rockwell" w:hAnsi="Rockwell"/>
          <w:sz w:val="22"/>
          <w:szCs w:val="22"/>
        </w:rPr>
      </w:pPr>
      <w:r w:rsidRPr="00EB4DD9">
        <w:rPr>
          <w:rFonts w:ascii="Rockwell" w:hAnsi="Rockwell" w:cs="Calibri"/>
          <w:sz w:val="22"/>
          <w:szCs w:val="22"/>
        </w:rPr>
        <w:t>Ocean acidification may affect humans through a variety of socio-economic connections, potentially beginning with reduced harvests of commercially important species</w:t>
      </w:r>
      <w:r w:rsidR="002A2D33">
        <w:rPr>
          <w:rFonts w:ascii="Rockwell" w:hAnsi="Rockwell" w:cs="Calibri"/>
          <w:sz w:val="22"/>
          <w:szCs w:val="22"/>
          <w:vertAlign w:val="superscript"/>
        </w:rPr>
        <w:t>2</w:t>
      </w:r>
      <w:r w:rsidRPr="00EB4DD9">
        <w:rPr>
          <w:rFonts w:ascii="Rockwell" w:hAnsi="Rockwell" w:cs="Calibri"/>
          <w:sz w:val="22"/>
          <w:szCs w:val="22"/>
        </w:rPr>
        <w:t>. The total primary value of US commercial harvests from US waters and at-sea processing was nearly $4 billion in 2007. Of that total primary value</w:t>
      </w:r>
      <w:r w:rsidR="002A2D33">
        <w:rPr>
          <w:rFonts w:ascii="Rockwell" w:hAnsi="Rockwell" w:cs="Calibri"/>
          <w:sz w:val="22"/>
          <w:szCs w:val="22"/>
          <w:vertAlign w:val="superscript"/>
        </w:rPr>
        <w:t>3</w:t>
      </w:r>
      <w:r w:rsidRPr="00EB4DD9">
        <w:rPr>
          <w:rFonts w:ascii="Rockwell" w:hAnsi="Rockwell" w:cs="Calibri"/>
          <w:sz w:val="22"/>
          <w:szCs w:val="22"/>
        </w:rPr>
        <w:t xml:space="preserve">, mollusks provided 19%, crustaceans yielded 30% , and finfish generated 50% (greens). Around 24% of total US primary value revenue was from harvesting fish that prey directly on </w:t>
      </w:r>
      <w:proofErr w:type="spellStart"/>
      <w:r w:rsidRPr="00EB4DD9">
        <w:rPr>
          <w:rFonts w:ascii="Rockwell" w:hAnsi="Rockwell" w:cs="Calibri"/>
          <w:sz w:val="22"/>
          <w:szCs w:val="22"/>
        </w:rPr>
        <w:t>calcifiers</w:t>
      </w:r>
      <w:proofErr w:type="spellEnd"/>
      <w:r w:rsidRPr="00EB4DD9">
        <w:rPr>
          <w:rFonts w:ascii="Rockwell" w:hAnsi="Rockwell" w:cs="Calibri"/>
          <w:sz w:val="22"/>
          <w:szCs w:val="22"/>
        </w:rPr>
        <w:t xml:space="preserve"> (coral reef). Different groups dominate regional revenues; mollusks are more important in the New England and mid to south Atlantic regions, crustaceans contribute greatly to New England and Gulf of Mexico fisheries, and predators dominate the Alaskan, Hawaiian, and Pacific-territory fisheries. </w:t>
      </w:r>
    </w:p>
    <w:p w:rsidR="00EB4DD9" w:rsidRPr="00EB4DD9" w:rsidRDefault="00EB4DD9" w:rsidP="002A2D33">
      <w:pPr>
        <w:pStyle w:val="NormalWeb"/>
        <w:jc w:val="both"/>
        <w:rPr>
          <w:rFonts w:ascii="Rockwell" w:hAnsi="Rockwell"/>
          <w:sz w:val="22"/>
          <w:szCs w:val="22"/>
        </w:rPr>
      </w:pPr>
      <w:r w:rsidRPr="00EB4DD9">
        <w:rPr>
          <w:rFonts w:ascii="Rockwell" w:hAnsi="Rockwell" w:cs="Calibri"/>
          <w:sz w:val="22"/>
          <w:szCs w:val="22"/>
        </w:rPr>
        <w:t xml:space="preserve">Ocean acidification's impact is not yet known for every commercially and recreationally valuable species, but emerging data suggest that the number or quality of many high-value, aragonite-forming mollusks could decrease, and declining economic revenues in that fishery sector may follow. This possibility is supported by findings such as decreased mollusk populations in acidified ecosystems, malformation of juvenile oyster </w:t>
      </w:r>
      <w:r w:rsidRPr="00EB4DD9">
        <w:rPr>
          <w:rFonts w:ascii="Rockwell" w:hAnsi="Rockwell" w:cs="Calibri"/>
          <w:sz w:val="22"/>
          <w:szCs w:val="22"/>
        </w:rPr>
        <w:lastRenderedPageBreak/>
        <w:t xml:space="preserve">shells in aragonite-undersaturated laboratory studies, and decreased survival of oyster larvae in upwelling Oregon seawater with decreased pH and altered biogeochemistry. </w:t>
      </w:r>
    </w:p>
    <w:p w:rsidR="00EB4DD9" w:rsidRPr="00EB4DD9" w:rsidRDefault="002A2D33" w:rsidP="002A2D33">
      <w:pPr>
        <w:pStyle w:val="NormalWeb"/>
        <w:jc w:val="both"/>
        <w:rPr>
          <w:rFonts w:ascii="Rockwell" w:hAnsi="Rockwell" w:cs="Calibri"/>
          <w:sz w:val="22"/>
          <w:szCs w:val="22"/>
        </w:rPr>
      </w:pPr>
      <w:r w:rsidRPr="002A2D33">
        <w:rPr>
          <w:noProof/>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1580160</wp:posOffset>
            </wp:positionV>
            <wp:extent cx="1349375" cy="1253490"/>
            <wp:effectExtent l="0" t="0" r="0" b="3810"/>
            <wp:wrapSquare wrapText="bothSides"/>
            <wp:docPr id="5" name="Picture 5" descr="page2image2689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68913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937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D9" w:rsidRPr="00EB4DD9">
        <w:rPr>
          <w:rFonts w:ascii="Rockwell" w:hAnsi="Rockwell" w:cs="Calibri"/>
          <w:sz w:val="22"/>
          <w:szCs w:val="22"/>
        </w:rPr>
        <w:t>Mollusks and crustaceans comprise the bottom or middle trophic levels of many ecosystems, implying that acidification- related damage to either of these groups also may negatively impact their primary and secondary predators. Effects of prey losses on predator numbers are poorly quantified at present, however, and the total ecosystem impact will depend on whether alternative prey species are available and whether predators can switch among prey. Currently, predictions of ex-vessel losses from declining mollusk harvests must depend on translating laboratory experiments showing damage to individual organisms into population losses in nature</w:t>
      </w:r>
      <w:r>
        <w:rPr>
          <w:rFonts w:ascii="Rockwell" w:hAnsi="Rockwell" w:cs="Calibri"/>
          <w:sz w:val="22"/>
          <w:szCs w:val="22"/>
          <w:vertAlign w:val="superscript"/>
        </w:rPr>
        <w:t>4</w:t>
      </w:r>
      <w:r w:rsidR="00EB4DD9" w:rsidRPr="00EB4DD9">
        <w:rPr>
          <w:rFonts w:ascii="Rockwell" w:hAnsi="Rockwell" w:cs="Calibri"/>
          <w:sz w:val="22"/>
          <w:szCs w:val="22"/>
        </w:rPr>
        <w:t xml:space="preserve">. Substantial revenue declines, job losses, and indirect economic costs may occur if ocean acidification broadly damages marine habitats, alters marine resource availability, and disrupts other ecosystem services. </w:t>
      </w:r>
    </w:p>
    <w:p w:rsidR="00EB4DD9" w:rsidRPr="002A2D33" w:rsidRDefault="002A2D33" w:rsidP="00B4354A">
      <w:pPr>
        <w:jc w:val="both"/>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allowOverlap="1" wp14:anchorId="62F75990" wp14:editId="4633D0A3">
                <wp:simplePos x="0" y="0"/>
                <wp:positionH relativeFrom="column">
                  <wp:posOffset>5715</wp:posOffset>
                </wp:positionH>
                <wp:positionV relativeFrom="paragraph">
                  <wp:posOffset>1174750</wp:posOffset>
                </wp:positionV>
                <wp:extent cx="1349375" cy="1460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349375" cy="146050"/>
                        </a:xfrm>
                        <a:prstGeom prst="rect">
                          <a:avLst/>
                        </a:prstGeom>
                        <a:solidFill>
                          <a:prstClr val="white"/>
                        </a:solidFill>
                        <a:ln>
                          <a:noFill/>
                        </a:ln>
                      </wps:spPr>
                      <wps:txbx>
                        <w:txbxContent>
                          <w:p w:rsidR="002A2D33" w:rsidRPr="00B31D83" w:rsidRDefault="002A2D33" w:rsidP="00F05086">
                            <w:pPr>
                              <w:pStyle w:val="Caption"/>
                              <w:jc w:val="center"/>
                              <w:rPr>
                                <w:rFonts w:ascii="Times New Roman" w:eastAsia="Times New Roman" w:hAnsi="Times New Roman" w:cs="Times New Roman"/>
                              </w:rPr>
                            </w:pPr>
                            <w:r>
                              <w:t xml:space="preserve">Figure </w:t>
                            </w:r>
                            <w:r w:rsidR="00750FCF">
                              <w:fldChar w:fldCharType="begin"/>
                            </w:r>
                            <w:r w:rsidR="00750FCF">
                              <w:instrText xml:space="preserve"> SEQ Figure \* ARABIC </w:instrText>
                            </w:r>
                            <w:r w:rsidR="00750FCF">
                              <w:fldChar w:fldCharType="separate"/>
                            </w:r>
                            <w:r>
                              <w:rPr>
                                <w:noProof/>
                              </w:rPr>
                              <w:t>2</w:t>
                            </w:r>
                            <w:r w:rsidR="00750FCF">
                              <w:rPr>
                                <w:noProof/>
                              </w:rPr>
                              <w:fldChar w:fldCharType="end"/>
                            </w:r>
                            <w:r>
                              <w:t>: Sea urchin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75990" id="Text Box 10" o:spid="_x0000_s1027" type="#_x0000_t202" style="position:absolute;margin-left:.45pt;margin-top:92.5pt;width:106.25pt;height:1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" stroked="f">
                <v:textbox inset="0,0,0,0">
                  <w:txbxContent>
                    <w:p w:rsidR="002A2D33" w:rsidRPr="00B31D83" w:rsidRDefault="002A2D33" w:rsidP="00F05086">
                      <w:pPr>
                        <w:pStyle w:val="Caption"/>
                        <w:jc w:val="center"/>
                        <w:rPr>
                          <w:rFonts w:ascii="Times New Roman" w:eastAsia="Times New Roman" w:hAnsi="Times New Roman" w:cs="Times New Roman"/>
                        </w:rPr>
                      </w:pPr>
                      <w:r>
                        <w:t xml:space="preserve">Figure </w:t>
                      </w:r>
                      <w:fldSimple w:instr=" SEQ Figure \* ARABIC ">
                        <w:r>
                          <w:rPr>
                            <w:noProof/>
                          </w:rPr>
                          <w:t>2</w:t>
                        </w:r>
                      </w:fldSimple>
                      <w:r>
                        <w:t>: Sea urchin</w:t>
                      </w:r>
                    </w:p>
                  </w:txbxContent>
                </v:textbox>
                <w10:wrap type="square"/>
              </v:shape>
            </w:pict>
          </mc:Fallback>
        </mc:AlternateContent>
      </w:r>
      <w:r w:rsidRPr="002A2D33">
        <w:rPr>
          <w:rFonts w:ascii="Times New Roman" w:eastAsia="Times New Roman" w:hAnsi="Times New Roman" w:cs="Times New Roman"/>
        </w:rPr>
        <w:fldChar w:fldCharType="begin"/>
      </w:r>
      <w:r w:rsidRPr="002A2D33">
        <w:rPr>
          <w:rFonts w:ascii="Times New Roman" w:eastAsia="Times New Roman" w:hAnsi="Times New Roman" w:cs="Times New Roman"/>
        </w:rPr>
        <w:instrText xml:space="preserve"> INCLUDEPICTURE "/var/folders/j7/5s13v6gd0lz3q44fv84z6_qm0000gn/T/com.microsoft.Word/WebArchiveCopyPasteTempFiles/page2image26891344" \* MERGEFORMATINET </w:instrText>
      </w:r>
      <w:r w:rsidRPr="002A2D33">
        <w:rPr>
          <w:rFonts w:ascii="Times New Roman" w:eastAsia="Times New Roman" w:hAnsi="Times New Roman" w:cs="Times New Roman"/>
        </w:rPr>
        <w:fldChar w:fldCharType="end"/>
      </w:r>
      <w:r w:rsidR="00EB4DD9" w:rsidRPr="00EB4DD9">
        <w:rPr>
          <w:rFonts w:ascii="Rockwell" w:hAnsi="Rockwell" w:cs="Calibri"/>
          <w:sz w:val="22"/>
          <w:szCs w:val="22"/>
        </w:rPr>
        <w:t>A marine scientist, Jason M. Hall-Spencer, from the Marine Biology and Ecology research Center at University of Plymouth recently published: “Our understanding of how increased ocean acidity may affect marine ecosystems is at present very limited as almost all studies have been in vitro, short-term, rapid perturbation experiments on isolated elements of the ecosystem”</w:t>
      </w:r>
      <w:r w:rsidRPr="002A2D33">
        <w:rPr>
          <w:rFonts w:ascii="Rockwell" w:hAnsi="Rockwell" w:cs="Calibri"/>
          <w:sz w:val="22"/>
          <w:szCs w:val="22"/>
          <w:vertAlign w:val="superscript"/>
        </w:rPr>
        <w:t xml:space="preserve"> </w:t>
      </w:r>
      <w:r>
        <w:rPr>
          <w:rFonts w:ascii="Rockwell" w:hAnsi="Rockwell" w:cs="Calibri"/>
          <w:sz w:val="22"/>
          <w:szCs w:val="22"/>
          <w:vertAlign w:val="superscript"/>
        </w:rPr>
        <w:t>5</w:t>
      </w:r>
      <w:r w:rsidR="00EB4DD9" w:rsidRPr="00EB4DD9">
        <w:rPr>
          <w:rFonts w:ascii="Rockwell" w:hAnsi="Rockwell" w:cs="Calibri"/>
          <w:sz w:val="22"/>
          <w:szCs w:val="22"/>
        </w:rPr>
        <w:t>. The scientist and his research group started a series of experiments in order to show the effects of acidification on benthic ecosystems at shallow coastal sites where volcani</w:t>
      </w:r>
      <w:r>
        <w:rPr>
          <w:rFonts w:ascii="Rockwell" w:hAnsi="Rockwell" w:cs="Calibri"/>
          <w:sz w:val="22"/>
          <w:szCs w:val="22"/>
        </w:rPr>
        <w:t>c CO</w:t>
      </w:r>
      <w:r>
        <w:rPr>
          <w:rFonts w:ascii="Rockwell" w:hAnsi="Rockwell" w:cs="Calibri"/>
          <w:sz w:val="22"/>
          <w:szCs w:val="22"/>
          <w:vertAlign w:val="subscript"/>
        </w:rPr>
        <w:t>2</w:t>
      </w:r>
      <w:r w:rsidR="00EB4DD9" w:rsidRPr="00EB4DD9">
        <w:rPr>
          <w:rFonts w:ascii="Rockwell" w:hAnsi="Rockwell" w:cs="Calibri"/>
          <w:position w:val="-4"/>
          <w:sz w:val="22"/>
          <w:szCs w:val="22"/>
        </w:rPr>
        <w:t xml:space="preserve"> </w:t>
      </w:r>
      <w:r w:rsidR="00EB4DD9" w:rsidRPr="00EB4DD9">
        <w:rPr>
          <w:rFonts w:ascii="Rockwell" w:hAnsi="Rockwell" w:cs="Calibri"/>
          <w:sz w:val="22"/>
          <w:szCs w:val="22"/>
        </w:rPr>
        <w:t xml:space="preserve">vents lower the pH of the water column. Between 18 April and 9 May 2007, surface and bottom water samples were regularly taken for measurements of the spatial and temporal variability in pH (in total scale), total alkalinity and salinity in various weather conditions. </w:t>
      </w:r>
    </w:p>
    <w:p w:rsidR="00EB4DD9" w:rsidRDefault="002A2D33" w:rsidP="002A2D33">
      <w:pPr>
        <w:pStyle w:val="NormalWeb"/>
        <w:jc w:val="both"/>
        <w:rPr>
          <w:rFonts w:ascii="Rockwell" w:hAnsi="Rockwell" w:cs="Calibri"/>
          <w:sz w:val="22"/>
          <w:szCs w:val="22"/>
        </w:rPr>
      </w:pPr>
      <w:r w:rsidRPr="002A2D33">
        <w:rPr>
          <w:noProof/>
        </w:rPr>
        <w:drawing>
          <wp:anchor distT="0" distB="0" distL="114300" distR="114300" simplePos="0" relativeHeight="251668480" behindDoc="1" locked="0" layoutInCell="1" allowOverlap="1">
            <wp:simplePos x="0" y="0"/>
            <wp:positionH relativeFrom="column">
              <wp:posOffset>1554480</wp:posOffset>
            </wp:positionH>
            <wp:positionV relativeFrom="paragraph">
              <wp:posOffset>2012406</wp:posOffset>
            </wp:positionV>
            <wp:extent cx="4188823" cy="2868975"/>
            <wp:effectExtent l="0" t="0" r="2540" b="1270"/>
            <wp:wrapNone/>
            <wp:docPr id="8" name="Picture 8" descr="page2image2697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26977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8823" cy="286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DD9" w:rsidRPr="00EB4DD9">
        <w:rPr>
          <w:rFonts w:ascii="Rockwell" w:hAnsi="Rockwell" w:cs="Calibri"/>
          <w:sz w:val="22"/>
          <w:szCs w:val="22"/>
        </w:rPr>
        <w:t>They found that along gradients of normal pH (8.1–8.2) to lowered pH (mean 7.8–7.9, minimum 7.4–7.5), typical rocky shore communities with abundant calcareous organisms shifted to communities lacking scleractinian corals with significant reductions in sea urchin and coralline algal abundance. Hall-Spencer’s group commented: “To our knowledge, this is the first ecosystem-scale validation of predictions that these important groups of organisms are susceptible to elevated amounts of</w:t>
      </w:r>
      <w:r>
        <w:rPr>
          <w:rFonts w:ascii="Rockwell" w:hAnsi="Rockwell" w:cs="Calibri"/>
          <w:position w:val="-4"/>
          <w:sz w:val="22"/>
          <w:szCs w:val="22"/>
        </w:rPr>
        <w:t xml:space="preserve"> </w:t>
      </w:r>
      <w:r>
        <w:rPr>
          <w:rFonts w:ascii="Rockwell" w:hAnsi="Rockwell" w:cs="Calibri"/>
          <w:sz w:val="22"/>
          <w:szCs w:val="22"/>
        </w:rPr>
        <w:t>CO</w:t>
      </w:r>
      <w:r>
        <w:rPr>
          <w:rFonts w:ascii="Rockwell" w:hAnsi="Rockwell" w:cs="Calibri"/>
          <w:sz w:val="22"/>
          <w:szCs w:val="22"/>
          <w:vertAlign w:val="subscript"/>
        </w:rPr>
        <w:t>2.</w:t>
      </w:r>
      <w:r w:rsidR="00EB4DD9" w:rsidRPr="00EB4DD9">
        <w:rPr>
          <w:rFonts w:ascii="Rockwell" w:hAnsi="Rockwell" w:cs="Calibri"/>
          <w:sz w:val="22"/>
          <w:szCs w:val="22"/>
        </w:rPr>
        <w:t xml:space="preserve">” They found that sea-grass production was highest in an area at mean pH of 7.6 where coralline algal biomass was significantly reduced and gastropod shells were dissolving due to periods of carbonate sub-saturation. The species populating the vent sites comprise a suite of organisms that are resilient to naturally high concentrations of </w:t>
      </w:r>
      <w:r>
        <w:rPr>
          <w:rFonts w:ascii="Rockwell" w:hAnsi="Rockwell" w:cs="Calibri"/>
          <w:sz w:val="22"/>
          <w:szCs w:val="22"/>
        </w:rPr>
        <w:t>pCO</w:t>
      </w:r>
      <w:r>
        <w:rPr>
          <w:rFonts w:ascii="Rockwell" w:hAnsi="Rockwell" w:cs="Calibri"/>
          <w:sz w:val="22"/>
          <w:szCs w:val="22"/>
          <w:vertAlign w:val="subscript"/>
        </w:rPr>
        <w:t>2</w:t>
      </w:r>
      <w:r w:rsidR="00EB4DD9" w:rsidRPr="00EB4DD9">
        <w:rPr>
          <w:rFonts w:ascii="Rockwell" w:hAnsi="Rockwell" w:cs="Calibri"/>
          <w:position w:val="-4"/>
          <w:sz w:val="22"/>
          <w:szCs w:val="22"/>
        </w:rPr>
        <w:t xml:space="preserve"> </w:t>
      </w:r>
      <w:r w:rsidR="00EB4DD9" w:rsidRPr="00EB4DD9">
        <w:rPr>
          <w:rFonts w:ascii="Rockwell" w:hAnsi="Rockwell" w:cs="Calibri"/>
          <w:sz w:val="22"/>
          <w:szCs w:val="22"/>
        </w:rPr>
        <w:t xml:space="preserve">and indicate that ocean acidification may benefit highly invasive non- native algal species. Their results provide the first in situ insights into how shallow water marine communities might change when susceptible organisms are removed owing to ocean acidification. </w:t>
      </w:r>
    </w:p>
    <w:p w:rsidR="002A2D33" w:rsidRDefault="002A2D33" w:rsidP="002A2D33">
      <w:pPr>
        <w:keepNext/>
        <w:jc w:val="center"/>
      </w:pPr>
      <w:r w:rsidRPr="002A2D33">
        <w:rPr>
          <w:rFonts w:ascii="Times New Roman" w:eastAsia="Times New Roman" w:hAnsi="Times New Roman" w:cs="Times New Roman"/>
        </w:rPr>
        <w:fldChar w:fldCharType="begin"/>
      </w:r>
      <w:r w:rsidRPr="002A2D33">
        <w:rPr>
          <w:rFonts w:ascii="Times New Roman" w:eastAsia="Times New Roman" w:hAnsi="Times New Roman" w:cs="Times New Roman"/>
        </w:rPr>
        <w:instrText xml:space="preserve"> INCLUDEPICTURE "/var/folders/j7/5s13v6gd0lz3q44fv84z6_qm0000gn/T/com.microsoft.Word/WebArchiveCopyPasteTempFiles/page2image26977840" \* MERGEFORMATINET </w:instrText>
      </w:r>
      <w:r w:rsidRPr="002A2D33">
        <w:rPr>
          <w:rFonts w:ascii="Times New Roman" w:eastAsia="Times New Roman" w:hAnsi="Times New Roman" w:cs="Times New Roman"/>
        </w:rPr>
        <w:fldChar w:fldCharType="end"/>
      </w:r>
    </w:p>
    <w:p w:rsidR="002A2D33" w:rsidRDefault="002A2D33" w:rsidP="002A2D33">
      <w:pPr>
        <w:pStyle w:val="Caption"/>
        <w:jc w:val="center"/>
      </w:pPr>
    </w:p>
    <w:p w:rsidR="002A2D33" w:rsidRDefault="002A2D33" w:rsidP="002A2D33">
      <w:pPr>
        <w:pStyle w:val="Caption"/>
        <w:jc w:val="center"/>
      </w:pPr>
    </w:p>
    <w:p w:rsidR="002A2D33" w:rsidRDefault="002A2D33" w:rsidP="002A2D33">
      <w:pPr>
        <w:pStyle w:val="Caption"/>
        <w:jc w:val="center"/>
      </w:pPr>
    </w:p>
    <w:p w:rsidR="002A2D33" w:rsidRDefault="002A2D33" w:rsidP="002A2D33">
      <w:pPr>
        <w:pStyle w:val="Caption"/>
        <w:jc w:val="center"/>
      </w:pPr>
    </w:p>
    <w:p w:rsidR="002A2D33" w:rsidRDefault="002A2D33" w:rsidP="002A2D33">
      <w:pPr>
        <w:pStyle w:val="Caption"/>
        <w:jc w:val="center"/>
      </w:pPr>
    </w:p>
    <w:p w:rsidR="002A2D33" w:rsidRDefault="002A2D33" w:rsidP="002A2D33">
      <w:pPr>
        <w:pStyle w:val="Caption"/>
        <w:jc w:val="center"/>
      </w:pPr>
    </w:p>
    <w:p w:rsidR="002A2D33" w:rsidRDefault="002A2D33" w:rsidP="002A2D33"/>
    <w:p w:rsidR="00F05086" w:rsidRDefault="00F05086" w:rsidP="002A2D33"/>
    <w:p w:rsidR="00F05086" w:rsidRDefault="00F05086" w:rsidP="002A2D33"/>
    <w:p w:rsidR="00F05086" w:rsidRDefault="00F05086" w:rsidP="002A2D33">
      <w:r>
        <w:rPr>
          <w:noProof/>
        </w:rPr>
        <mc:AlternateContent>
          <mc:Choice Requires="wps">
            <w:drawing>
              <wp:anchor distT="0" distB="0" distL="114300" distR="114300" simplePos="0" relativeHeight="251669504" behindDoc="0" locked="0" layoutInCell="1" allowOverlap="1">
                <wp:simplePos x="0" y="0"/>
                <wp:positionH relativeFrom="column">
                  <wp:posOffset>1850208</wp:posOffset>
                </wp:positionH>
                <wp:positionV relativeFrom="paragraph">
                  <wp:posOffset>377825</wp:posOffset>
                </wp:positionV>
                <wp:extent cx="3361146" cy="23513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1146" cy="235131"/>
                        </a:xfrm>
                        <a:prstGeom prst="rect">
                          <a:avLst/>
                        </a:prstGeom>
                        <a:noFill/>
                        <a:ln w="6350">
                          <a:noFill/>
                        </a:ln>
                      </wps:spPr>
                      <wps:txbx>
                        <w:txbxContent>
                          <w:p w:rsidR="00F05086" w:rsidRPr="002A2D33" w:rsidRDefault="00F05086" w:rsidP="00F05086">
                            <w:pPr>
                              <w:pStyle w:val="Caption"/>
                              <w:jc w:val="center"/>
                              <w:rPr>
                                <w:rFonts w:ascii="Times New Roman" w:eastAsia="Times New Roman" w:hAnsi="Times New Roman" w:cs="Times New Roman"/>
                              </w:rPr>
                            </w:pPr>
                            <w:r>
                              <w:t xml:space="preserve">Figure </w:t>
                            </w:r>
                            <w:fldSimple w:instr=" SEQ Figure \* ARABIC ">
                              <w:r>
                                <w:rPr>
                                  <w:noProof/>
                                </w:rPr>
                                <w:t>3</w:t>
                              </w:r>
                            </w:fldSimple>
                            <w:r>
                              <w:t>: Chemistry of Ocean Acidification</w:t>
                            </w:r>
                          </w:p>
                          <w:p w:rsidR="00F05086" w:rsidRDefault="00F05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145.7pt;margin-top:29.75pt;width:264.65pt;height: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" filled="f" stroked="f" strokeweight=".5pt">
                <v:textbox>
                  <w:txbxContent>
                    <w:p w:rsidR="00F05086" w:rsidRPr="002A2D33" w:rsidRDefault="00F05086" w:rsidP="00F05086">
                      <w:pPr>
                        <w:pStyle w:val="Caption"/>
                        <w:jc w:val="center"/>
                        <w:rPr>
                          <w:rFonts w:ascii="Times New Roman" w:eastAsia="Times New Roman" w:hAnsi="Times New Roman" w:cs="Times New Roman"/>
                        </w:rPr>
                      </w:pPr>
                      <w:r>
                        <w:t xml:space="preserve">Figure </w:t>
                      </w:r>
                      <w:r>
                        <w:fldChar w:fldCharType="begin"/>
                      </w:r>
                      <w:r>
                        <w:instrText xml:space="preserve"> SEQ Figure \* ARABIC </w:instrText>
                      </w:r>
                      <w:r>
                        <w:fldChar w:fldCharType="separate"/>
                      </w:r>
                      <w:r>
                        <w:rPr>
                          <w:noProof/>
                        </w:rPr>
                        <w:t>3</w:t>
                      </w:r>
                      <w:r>
                        <w:fldChar w:fldCharType="end"/>
                      </w:r>
                      <w:r>
                        <w:t>: Chemistry of Ocean Acidification</w:t>
                      </w:r>
                    </w:p>
                    <w:p w:rsidR="00F05086" w:rsidRDefault="00F05086"/>
                  </w:txbxContent>
                </v:textbox>
              </v:shape>
            </w:pict>
          </mc:Fallback>
        </mc:AlternateContent>
      </w:r>
    </w:p>
    <w:p w:rsidR="00E9494A" w:rsidRDefault="00E14745" w:rsidP="002A2D33">
      <w:pPr>
        <w:jc w:val="center"/>
        <w:rPr>
          <w:rFonts w:ascii="Rockwell" w:hAnsi="Rockwell"/>
          <w:b/>
          <w:bCs/>
          <w:sz w:val="32"/>
          <w:szCs w:val="32"/>
        </w:rPr>
      </w:pPr>
      <w:r w:rsidRPr="002A2D33">
        <w:rPr>
          <w:rFonts w:ascii="Rockwell" w:hAnsi="Rockwell"/>
          <w:b/>
          <w:bCs/>
          <w:sz w:val="32"/>
          <w:szCs w:val="32"/>
        </w:rPr>
        <w:lastRenderedPageBreak/>
        <w:t>A Case Study on Ocean Acidification</w:t>
      </w:r>
      <w:r w:rsidR="002A2D33">
        <w:rPr>
          <w:rFonts w:ascii="Rockwell" w:hAnsi="Rockwell"/>
          <w:b/>
          <w:bCs/>
          <w:sz w:val="32"/>
          <w:szCs w:val="32"/>
        </w:rPr>
        <w:t xml:space="preserve"> Questions</w:t>
      </w:r>
    </w:p>
    <w:p w:rsidR="002A2D33" w:rsidRPr="002A2D33" w:rsidRDefault="002A2D33" w:rsidP="002A2D33">
      <w:pPr>
        <w:rPr>
          <w:rFonts w:ascii="Rockwell" w:hAnsi="Rockwell"/>
          <w:b/>
          <w:bCs/>
          <w:sz w:val="22"/>
          <w:szCs w:val="22"/>
        </w:rPr>
      </w:pPr>
      <w:r w:rsidRPr="002A2D33">
        <w:rPr>
          <w:rFonts w:ascii="Rockwell" w:hAnsi="Rockwell"/>
          <w:b/>
          <w:bCs/>
          <w:sz w:val="22"/>
          <w:szCs w:val="22"/>
        </w:rPr>
        <w:t xml:space="preserve">Directions: </w:t>
      </w:r>
      <w:r w:rsidRPr="002A2D33">
        <w:rPr>
          <w:rFonts w:ascii="Rockwell" w:hAnsi="Rockwell"/>
          <w:sz w:val="22"/>
          <w:szCs w:val="22"/>
        </w:rPr>
        <w:t>Answer the following questions base on the case study above and your knowledge of chemistry.</w:t>
      </w:r>
      <w:r w:rsidRPr="002A2D33">
        <w:rPr>
          <w:rFonts w:ascii="Rockwell" w:hAnsi="Rockwell"/>
          <w:b/>
          <w:bCs/>
          <w:sz w:val="22"/>
          <w:szCs w:val="22"/>
        </w:rPr>
        <w:t xml:space="preserve"> </w:t>
      </w:r>
    </w:p>
    <w:p w:rsidR="00E14745" w:rsidRPr="00EB4DD9" w:rsidRDefault="00E14745" w:rsidP="00E14745">
      <w:pPr>
        <w:pStyle w:val="ListParagraph"/>
        <w:numPr>
          <w:ilvl w:val="0"/>
          <w:numId w:val="2"/>
        </w:numPr>
        <w:rPr>
          <w:rFonts w:ascii="Rockwell" w:hAnsi="Rockwell"/>
          <w:sz w:val="22"/>
          <w:szCs w:val="22"/>
        </w:rPr>
      </w:pPr>
      <w:r w:rsidRPr="00EB4DD9">
        <w:rPr>
          <w:rFonts w:ascii="Rockwell" w:hAnsi="Rockwell"/>
          <w:sz w:val="22"/>
          <w:szCs w:val="22"/>
        </w:rPr>
        <w:t>Observe Figure 1.</w:t>
      </w:r>
    </w:p>
    <w:p w:rsidR="00E14745" w:rsidRDefault="00E14745" w:rsidP="00E14745">
      <w:pPr>
        <w:pStyle w:val="ListParagraph"/>
        <w:numPr>
          <w:ilvl w:val="1"/>
          <w:numId w:val="2"/>
        </w:numPr>
        <w:rPr>
          <w:rFonts w:ascii="Rockwell" w:hAnsi="Rockwell"/>
          <w:sz w:val="22"/>
          <w:szCs w:val="22"/>
        </w:rPr>
      </w:pPr>
      <w:r w:rsidRPr="00EB4DD9">
        <w:rPr>
          <w:rFonts w:ascii="Rockwell" w:hAnsi="Rockwell"/>
          <w:sz w:val="22"/>
          <w:szCs w:val="22"/>
        </w:rPr>
        <w:t>Which axis is the dependent variable found on? What is the label on the dependent variable axis?</w:t>
      </w: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14745" w:rsidRDefault="00E14745" w:rsidP="00E14745">
      <w:pPr>
        <w:pStyle w:val="ListParagraph"/>
        <w:numPr>
          <w:ilvl w:val="1"/>
          <w:numId w:val="2"/>
        </w:numPr>
        <w:rPr>
          <w:rFonts w:ascii="Rockwell" w:hAnsi="Rockwell"/>
          <w:sz w:val="22"/>
          <w:szCs w:val="22"/>
        </w:rPr>
      </w:pPr>
      <w:r w:rsidRPr="00EB4DD9">
        <w:rPr>
          <w:rFonts w:ascii="Rockwell" w:hAnsi="Rockwell"/>
          <w:sz w:val="22"/>
          <w:szCs w:val="22"/>
        </w:rPr>
        <w:t>Which axis is the independent variable found on?  What is the label on the independent variable axis?</w:t>
      </w: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14745" w:rsidRDefault="00E14745" w:rsidP="00E14745">
      <w:pPr>
        <w:pStyle w:val="ListParagraph"/>
        <w:numPr>
          <w:ilvl w:val="1"/>
          <w:numId w:val="2"/>
        </w:numPr>
        <w:rPr>
          <w:rFonts w:ascii="Rockwell" w:hAnsi="Rockwell"/>
          <w:sz w:val="22"/>
          <w:szCs w:val="22"/>
        </w:rPr>
      </w:pPr>
      <w:r w:rsidRPr="00EB4DD9">
        <w:rPr>
          <w:rFonts w:ascii="Rockwell" w:hAnsi="Rockwell"/>
          <w:sz w:val="22"/>
          <w:szCs w:val="22"/>
        </w:rPr>
        <w:t>Please explain in your own words, what is the relationship between the years and the concentration of CO</w:t>
      </w:r>
      <w:r w:rsidRPr="00EB4DD9">
        <w:rPr>
          <w:rFonts w:ascii="Rockwell" w:hAnsi="Rockwell"/>
          <w:sz w:val="22"/>
          <w:szCs w:val="22"/>
          <w:vertAlign w:val="subscript"/>
        </w:rPr>
        <w:t>2</w:t>
      </w:r>
      <w:r w:rsidRPr="00EB4DD9">
        <w:rPr>
          <w:rFonts w:ascii="Rockwell" w:hAnsi="Rockwell"/>
          <w:sz w:val="22"/>
          <w:szCs w:val="22"/>
        </w:rPr>
        <w:t xml:space="preserve"> in the ocean.</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14745" w:rsidRDefault="00E14745" w:rsidP="00E14745">
      <w:pPr>
        <w:pStyle w:val="ListParagraph"/>
        <w:numPr>
          <w:ilvl w:val="1"/>
          <w:numId w:val="2"/>
        </w:numPr>
        <w:rPr>
          <w:rFonts w:ascii="Rockwell" w:hAnsi="Rockwell"/>
          <w:sz w:val="22"/>
          <w:szCs w:val="22"/>
        </w:rPr>
      </w:pPr>
      <w:r w:rsidRPr="00EB4DD9">
        <w:rPr>
          <w:rFonts w:ascii="Rockwell" w:hAnsi="Rockwell"/>
          <w:sz w:val="22"/>
          <w:szCs w:val="22"/>
        </w:rPr>
        <w:t xml:space="preserve">In your opinion, do you think there is something we need to worry about?  Please explain. </w:t>
      </w:r>
      <w:r w:rsidR="00E45AD6" w:rsidRPr="00EB4DD9">
        <w:rPr>
          <w:rFonts w:ascii="Rockwell" w:hAnsi="Rockwell"/>
          <w:sz w:val="22"/>
          <w:szCs w:val="22"/>
        </w:rPr>
        <w:t xml:space="preserve"> </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14745" w:rsidRDefault="00E14745" w:rsidP="00E14745">
      <w:pPr>
        <w:pStyle w:val="ListParagraph"/>
        <w:numPr>
          <w:ilvl w:val="0"/>
          <w:numId w:val="2"/>
        </w:numPr>
        <w:rPr>
          <w:rFonts w:ascii="Rockwell" w:hAnsi="Rockwell"/>
          <w:sz w:val="22"/>
          <w:szCs w:val="22"/>
        </w:rPr>
      </w:pPr>
      <w:r w:rsidRPr="00EB4DD9">
        <w:rPr>
          <w:rFonts w:ascii="Rockwell" w:hAnsi="Rockwell"/>
          <w:sz w:val="22"/>
          <w:szCs w:val="22"/>
        </w:rPr>
        <w:t>State in concise terms the problem being investigated.</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14745" w:rsidRDefault="00E14745" w:rsidP="00E14745">
      <w:pPr>
        <w:pStyle w:val="ListParagraph"/>
        <w:numPr>
          <w:ilvl w:val="0"/>
          <w:numId w:val="2"/>
        </w:numPr>
        <w:rPr>
          <w:rFonts w:ascii="Rockwell" w:hAnsi="Rockwell"/>
          <w:sz w:val="22"/>
          <w:szCs w:val="22"/>
        </w:rPr>
      </w:pPr>
      <w:r w:rsidRPr="00EB4DD9">
        <w:rPr>
          <w:rFonts w:ascii="Rockwell" w:hAnsi="Rockwell"/>
          <w:sz w:val="22"/>
          <w:szCs w:val="22"/>
        </w:rPr>
        <w:t>Please list one socio-economic connection that can be affected by ocean acidification.  Explain how they are connected.</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45AD6" w:rsidRPr="002A2D33" w:rsidRDefault="00E45AD6" w:rsidP="00E14745">
      <w:pPr>
        <w:pStyle w:val="ListParagraph"/>
        <w:numPr>
          <w:ilvl w:val="0"/>
          <w:numId w:val="2"/>
        </w:numPr>
        <w:rPr>
          <w:rFonts w:ascii="Rockwell" w:hAnsi="Rockwell"/>
          <w:sz w:val="22"/>
          <w:szCs w:val="22"/>
        </w:rPr>
      </w:pPr>
      <w:r w:rsidRPr="002A2D33">
        <w:rPr>
          <w:rFonts w:ascii="Rockwell" w:hAnsi="Rockwell"/>
          <w:sz w:val="22"/>
          <w:szCs w:val="22"/>
        </w:rPr>
        <w:t>Observe Figure 3.</w:t>
      </w: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t>What happens to the pH when dissolved CO</w:t>
      </w:r>
      <w:r w:rsidRPr="002A2D33">
        <w:rPr>
          <w:rFonts w:ascii="Rockwell" w:hAnsi="Rockwell"/>
          <w:sz w:val="22"/>
          <w:szCs w:val="22"/>
          <w:vertAlign w:val="subscript"/>
        </w:rPr>
        <w:t>2</w:t>
      </w:r>
      <w:r w:rsidRPr="002A2D33">
        <w:rPr>
          <w:rFonts w:ascii="Rockwell" w:hAnsi="Rockwell"/>
          <w:sz w:val="22"/>
          <w:szCs w:val="22"/>
        </w:rPr>
        <w:t xml:space="preserve"> reacts with water?</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t>How is carbonic acid formed?</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F05086" w:rsidRPr="002A2D33" w:rsidRDefault="00F05086" w:rsidP="002A2D33">
      <w:pPr>
        <w:rPr>
          <w:rFonts w:ascii="Rockwell" w:hAnsi="Rockwell"/>
          <w:sz w:val="22"/>
          <w:szCs w:val="22"/>
        </w:rPr>
      </w:pP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t>What are the two ions that are formed when H</w:t>
      </w:r>
      <w:r w:rsidRPr="002A2D33">
        <w:rPr>
          <w:rFonts w:ascii="Rockwell" w:hAnsi="Rockwell"/>
          <w:sz w:val="22"/>
          <w:szCs w:val="22"/>
          <w:vertAlign w:val="subscript"/>
        </w:rPr>
        <w:t>2</w:t>
      </w:r>
      <w:r w:rsidRPr="002A2D33">
        <w:rPr>
          <w:rFonts w:ascii="Rockwell" w:hAnsi="Rockwell"/>
          <w:sz w:val="22"/>
          <w:szCs w:val="22"/>
        </w:rPr>
        <w:t>CO</w:t>
      </w:r>
      <w:r w:rsidRPr="002A2D33">
        <w:rPr>
          <w:rFonts w:ascii="Rockwell" w:hAnsi="Rockwell"/>
          <w:sz w:val="22"/>
          <w:szCs w:val="22"/>
          <w:vertAlign w:val="subscript"/>
        </w:rPr>
        <w:t>3</w:t>
      </w:r>
      <w:r w:rsidRPr="002A2D33">
        <w:rPr>
          <w:rFonts w:ascii="Rockwell" w:hAnsi="Rockwell"/>
          <w:sz w:val="22"/>
          <w:szCs w:val="22"/>
        </w:rPr>
        <w:t xml:space="preserve"> dissociates?</w:t>
      </w:r>
    </w:p>
    <w:p w:rsidR="002A2D33" w:rsidRDefault="002A2D33" w:rsidP="002A2D33">
      <w:pPr>
        <w:rPr>
          <w:rFonts w:ascii="Rockwell" w:hAnsi="Rockwell"/>
          <w:sz w:val="22"/>
          <w:szCs w:val="22"/>
        </w:rPr>
      </w:pPr>
    </w:p>
    <w:p w:rsidR="002A2D33" w:rsidRDefault="002A2D33" w:rsidP="002A2D33">
      <w:pPr>
        <w:rPr>
          <w:rFonts w:ascii="Rockwell" w:hAnsi="Rockwell"/>
          <w:sz w:val="22"/>
          <w:szCs w:val="22"/>
        </w:rPr>
      </w:pPr>
    </w:p>
    <w:p w:rsidR="002A2D33" w:rsidRPr="002A2D33" w:rsidRDefault="002A2D33" w:rsidP="002A2D33">
      <w:pPr>
        <w:rPr>
          <w:rFonts w:ascii="Rockwell" w:hAnsi="Rockwell"/>
          <w:sz w:val="22"/>
          <w:szCs w:val="22"/>
        </w:rPr>
      </w:pP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t>What happens to the H</w:t>
      </w:r>
      <w:r w:rsidRPr="002A2D33">
        <w:rPr>
          <w:rFonts w:ascii="Rockwell" w:hAnsi="Rockwell"/>
          <w:sz w:val="22"/>
          <w:szCs w:val="22"/>
        </w:rPr>
        <w:softHyphen/>
      </w:r>
      <w:r w:rsidRPr="002A2D33">
        <w:rPr>
          <w:rFonts w:ascii="Rockwell" w:hAnsi="Rockwell"/>
          <w:sz w:val="22"/>
          <w:szCs w:val="22"/>
          <w:vertAlign w:val="superscript"/>
        </w:rPr>
        <w:t xml:space="preserve">+ </w:t>
      </w:r>
      <w:r w:rsidRPr="002A2D33">
        <w:rPr>
          <w:rFonts w:ascii="Rockwell" w:hAnsi="Rockwell"/>
          <w:sz w:val="22"/>
          <w:szCs w:val="22"/>
        </w:rPr>
        <w:t>concentration when more CO</w:t>
      </w:r>
      <w:r w:rsidRPr="002A2D33">
        <w:rPr>
          <w:rFonts w:ascii="Rockwell" w:hAnsi="Rockwell"/>
          <w:sz w:val="22"/>
          <w:szCs w:val="22"/>
          <w:vertAlign w:val="subscript"/>
        </w:rPr>
        <w:t>2</w:t>
      </w:r>
      <w:r w:rsidRPr="002A2D33">
        <w:rPr>
          <w:rFonts w:ascii="Rockwell" w:hAnsi="Rockwell"/>
          <w:sz w:val="22"/>
          <w:szCs w:val="22"/>
        </w:rPr>
        <w:t xml:space="preserve"> is introduced to the water?</w:t>
      </w: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lastRenderedPageBreak/>
        <w:t>Describe the relationship between pH and H</w:t>
      </w:r>
      <w:r w:rsidRPr="002A2D33">
        <w:rPr>
          <w:rFonts w:ascii="Rockwell" w:hAnsi="Rockwell"/>
          <w:sz w:val="22"/>
          <w:szCs w:val="22"/>
        </w:rPr>
        <w:softHyphen/>
      </w:r>
      <w:r w:rsidRPr="002A2D33">
        <w:rPr>
          <w:rFonts w:ascii="Rockwell" w:hAnsi="Rockwell"/>
          <w:sz w:val="22"/>
          <w:szCs w:val="22"/>
          <w:vertAlign w:val="superscript"/>
        </w:rPr>
        <w:t xml:space="preserve">+ </w:t>
      </w:r>
      <w:r w:rsidRPr="002A2D33">
        <w:rPr>
          <w:rFonts w:ascii="Rockwell" w:hAnsi="Rockwell"/>
          <w:sz w:val="22"/>
          <w:szCs w:val="22"/>
        </w:rPr>
        <w:t>concentration.</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E45AD6" w:rsidP="00E45AD6">
      <w:pPr>
        <w:pStyle w:val="ListParagraph"/>
        <w:numPr>
          <w:ilvl w:val="1"/>
          <w:numId w:val="2"/>
        </w:numPr>
        <w:rPr>
          <w:rFonts w:ascii="Rockwell" w:hAnsi="Rockwell"/>
          <w:sz w:val="22"/>
          <w:szCs w:val="22"/>
        </w:rPr>
      </w:pPr>
      <w:r w:rsidRPr="002A2D33">
        <w:rPr>
          <w:rFonts w:ascii="Rockwell" w:hAnsi="Rockwell"/>
          <w:sz w:val="22"/>
          <w:szCs w:val="22"/>
        </w:rPr>
        <w:t>Explain in terms of H</w:t>
      </w:r>
      <w:r w:rsidRPr="002A2D33">
        <w:rPr>
          <w:rFonts w:ascii="Rockwell" w:hAnsi="Rockwell"/>
          <w:sz w:val="22"/>
          <w:szCs w:val="22"/>
        </w:rPr>
        <w:softHyphen/>
      </w:r>
      <w:r w:rsidRPr="002A2D33">
        <w:rPr>
          <w:rFonts w:ascii="Rockwell" w:hAnsi="Rockwell"/>
          <w:sz w:val="22"/>
          <w:szCs w:val="22"/>
          <w:vertAlign w:val="superscript"/>
        </w:rPr>
        <w:t xml:space="preserve">+ </w:t>
      </w:r>
      <w:r w:rsidRPr="002A2D33">
        <w:rPr>
          <w:rFonts w:ascii="Rockwell" w:hAnsi="Rockwell"/>
          <w:sz w:val="22"/>
          <w:szCs w:val="22"/>
        </w:rPr>
        <w:t>why H</w:t>
      </w:r>
      <w:r w:rsidRPr="002A2D33">
        <w:rPr>
          <w:rFonts w:ascii="Rockwell" w:hAnsi="Rockwell"/>
          <w:sz w:val="22"/>
          <w:szCs w:val="22"/>
          <w:vertAlign w:val="subscript"/>
        </w:rPr>
        <w:t>2</w:t>
      </w:r>
      <w:r w:rsidRPr="002A2D33">
        <w:rPr>
          <w:rFonts w:ascii="Rockwell" w:hAnsi="Rockwell"/>
          <w:sz w:val="22"/>
          <w:szCs w:val="22"/>
        </w:rPr>
        <w:t>CO</w:t>
      </w:r>
      <w:r w:rsidRPr="002A2D33">
        <w:rPr>
          <w:rFonts w:ascii="Rockwell" w:hAnsi="Rockwell"/>
          <w:sz w:val="22"/>
          <w:szCs w:val="22"/>
          <w:vertAlign w:val="subscript"/>
        </w:rPr>
        <w:t>3</w:t>
      </w:r>
      <w:r w:rsidRPr="002A2D33">
        <w:rPr>
          <w:rFonts w:ascii="Rockwell" w:hAnsi="Rockwell"/>
          <w:sz w:val="22"/>
          <w:szCs w:val="22"/>
        </w:rPr>
        <w:t xml:space="preserve"> is considered to be an acid.</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B4354A" w:rsidP="00E45AD6">
      <w:pPr>
        <w:pStyle w:val="ListParagraph"/>
        <w:numPr>
          <w:ilvl w:val="1"/>
          <w:numId w:val="2"/>
        </w:numPr>
        <w:rPr>
          <w:rFonts w:ascii="Rockwell" w:hAnsi="Rockwell"/>
          <w:sz w:val="22"/>
          <w:szCs w:val="22"/>
        </w:rPr>
      </w:pPr>
      <w:r>
        <w:rPr>
          <w:rFonts w:ascii="Rockwell" w:hAnsi="Rockwell"/>
          <w:sz w:val="22"/>
          <w:szCs w:val="22"/>
        </w:rPr>
        <w:t>According to the Bronsted-Lowry theory, d</w:t>
      </w:r>
      <w:r w:rsidR="00E45AD6" w:rsidRPr="002A2D33">
        <w:rPr>
          <w:rFonts w:ascii="Rockwell" w:hAnsi="Rockwell"/>
          <w:sz w:val="22"/>
          <w:szCs w:val="22"/>
        </w:rPr>
        <w:t>oes the bicarbonate ion act as an acid or a base?  Explain in terms of H</w:t>
      </w:r>
      <w:r w:rsidR="00E45AD6" w:rsidRPr="002A2D33">
        <w:rPr>
          <w:rFonts w:ascii="Rockwell" w:hAnsi="Rockwell"/>
          <w:sz w:val="22"/>
          <w:szCs w:val="22"/>
        </w:rPr>
        <w:softHyphen/>
      </w:r>
      <w:r w:rsidR="00E45AD6" w:rsidRPr="002A2D33">
        <w:rPr>
          <w:rFonts w:ascii="Rockwell" w:hAnsi="Rockwell"/>
          <w:sz w:val="22"/>
          <w:szCs w:val="22"/>
          <w:vertAlign w:val="superscript"/>
        </w:rPr>
        <w:t>+</w:t>
      </w:r>
      <w:r w:rsidR="00E45AD6" w:rsidRPr="002A2D33">
        <w:rPr>
          <w:rFonts w:ascii="Rockwell" w:hAnsi="Rockwell"/>
          <w:sz w:val="22"/>
          <w:szCs w:val="22"/>
        </w:rPr>
        <w:t>.</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E45AD6" w:rsidP="00E14745">
      <w:pPr>
        <w:pStyle w:val="ListParagraph"/>
        <w:numPr>
          <w:ilvl w:val="0"/>
          <w:numId w:val="2"/>
        </w:numPr>
        <w:rPr>
          <w:rFonts w:ascii="Rockwell" w:hAnsi="Rockwell"/>
          <w:sz w:val="22"/>
          <w:szCs w:val="22"/>
        </w:rPr>
      </w:pPr>
      <w:r w:rsidRPr="00EB4DD9">
        <w:rPr>
          <w:rFonts w:ascii="Rockwell" w:hAnsi="Rockwell"/>
          <w:sz w:val="22"/>
          <w:szCs w:val="22"/>
        </w:rPr>
        <w:t>Describe any pertinent results that original form the study.</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E45AD6" w:rsidP="00E45AD6">
      <w:pPr>
        <w:pStyle w:val="ListParagraph"/>
        <w:numPr>
          <w:ilvl w:val="0"/>
          <w:numId w:val="2"/>
        </w:numPr>
        <w:rPr>
          <w:rFonts w:ascii="Rockwell" w:hAnsi="Rockwell"/>
          <w:sz w:val="22"/>
          <w:szCs w:val="22"/>
        </w:rPr>
      </w:pPr>
      <w:r w:rsidRPr="00EB4DD9">
        <w:rPr>
          <w:rFonts w:ascii="Rockwell" w:hAnsi="Rockwell"/>
          <w:sz w:val="22"/>
          <w:szCs w:val="22"/>
        </w:rPr>
        <w:t>What specific conclusions can you draw from this study?  Who might find the findings of this research study to be important or relevant?</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F05086" w:rsidRPr="00F05086" w:rsidRDefault="00E45AD6" w:rsidP="00F05086">
      <w:pPr>
        <w:pStyle w:val="ListParagraph"/>
        <w:numPr>
          <w:ilvl w:val="0"/>
          <w:numId w:val="2"/>
        </w:numPr>
        <w:rPr>
          <w:rFonts w:ascii="Rockwell" w:hAnsi="Rockwell"/>
          <w:sz w:val="22"/>
          <w:szCs w:val="22"/>
        </w:rPr>
      </w:pPr>
      <w:r w:rsidRPr="00EB4DD9">
        <w:rPr>
          <w:rFonts w:ascii="Rockwell" w:hAnsi="Rockwell"/>
          <w:sz w:val="22"/>
          <w:szCs w:val="22"/>
        </w:rPr>
        <w:t>Is this your first time hearing about sustainability?  Explain.</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F05086" w:rsidRDefault="00F05086" w:rsidP="00F05086">
      <w:pPr>
        <w:rPr>
          <w:rFonts w:ascii="Rockwell" w:hAnsi="Rockwell"/>
          <w:sz w:val="22"/>
          <w:szCs w:val="22"/>
        </w:rPr>
      </w:pPr>
    </w:p>
    <w:p w:rsidR="00E45AD6" w:rsidRDefault="00E45AD6" w:rsidP="00E14745">
      <w:pPr>
        <w:pStyle w:val="ListParagraph"/>
        <w:numPr>
          <w:ilvl w:val="0"/>
          <w:numId w:val="2"/>
        </w:numPr>
        <w:rPr>
          <w:rFonts w:ascii="Rockwell" w:hAnsi="Rockwell"/>
          <w:sz w:val="22"/>
          <w:szCs w:val="22"/>
        </w:rPr>
      </w:pPr>
      <w:r w:rsidRPr="00EB4DD9">
        <w:rPr>
          <w:rFonts w:ascii="Rockwell" w:hAnsi="Rockwell"/>
          <w:sz w:val="22"/>
          <w:szCs w:val="22"/>
        </w:rPr>
        <w:t xml:space="preserve">Write at least one question you would to ask the research team to further your knowledge on this topic. </w:t>
      </w:r>
    </w:p>
    <w:p w:rsidR="00F05086" w:rsidRDefault="00F05086" w:rsidP="00F05086">
      <w:pPr>
        <w:rPr>
          <w:rFonts w:ascii="Rockwell" w:hAnsi="Rockwell"/>
          <w:sz w:val="22"/>
          <w:szCs w:val="22"/>
        </w:rPr>
      </w:pPr>
    </w:p>
    <w:p w:rsidR="00F05086" w:rsidRDefault="00F05086" w:rsidP="00F05086">
      <w:pPr>
        <w:rPr>
          <w:rFonts w:ascii="Rockwell" w:hAnsi="Rockwell"/>
          <w:sz w:val="22"/>
          <w:szCs w:val="22"/>
        </w:rPr>
      </w:pPr>
    </w:p>
    <w:p w:rsidR="00F05086" w:rsidRPr="00EB4DD9" w:rsidRDefault="00F05086" w:rsidP="00E45AD6">
      <w:pPr>
        <w:rPr>
          <w:rFonts w:ascii="Rockwell" w:hAnsi="Rockwell"/>
          <w:sz w:val="22"/>
          <w:szCs w:val="22"/>
        </w:rPr>
      </w:pPr>
    </w:p>
    <w:p w:rsidR="00F05086" w:rsidRPr="00F05086" w:rsidRDefault="00A11616" w:rsidP="00F05086">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112417</wp:posOffset>
                </wp:positionV>
                <wp:extent cx="6880485" cy="599606"/>
                <wp:effectExtent l="0" t="0" r="15875" b="10160"/>
                <wp:wrapNone/>
                <wp:docPr id="13" name="Rectangle 13"/>
                <wp:cNvGraphicFramePr/>
                <a:graphic xmlns:a="http://schemas.openxmlformats.org/drawingml/2006/main">
                  <a:graphicData uri="http://schemas.microsoft.com/office/word/2010/wordprocessingShape">
                    <wps:wsp>
                      <wps:cNvSpPr/>
                      <wps:spPr>
                        <a:xfrm>
                          <a:off x="0" y="0"/>
                          <a:ext cx="6880485" cy="5996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8E2A6" id="Rectangle 13" o:spid="_x0000_s1026" style="position:absolute;margin-left:0;margin-top:8.85pt;width:541.75pt;height:4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" filled="f" strokecolor="black [3213]" strokeweight="1pt"/>
            </w:pict>
          </mc:Fallback>
        </mc:AlternateContent>
      </w:r>
      <w:r w:rsidR="00F05086" w:rsidRPr="00F05086">
        <w:rPr>
          <w:rFonts w:ascii="Times New Roman" w:eastAsia="Times New Roman" w:hAnsi="Times New Roman" w:cs="Times New Roman"/>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173355</wp:posOffset>
            </wp:positionV>
            <wp:extent cx="483870" cy="499110"/>
            <wp:effectExtent l="0" t="0" r="0" b="0"/>
            <wp:wrapSquare wrapText="bothSides"/>
            <wp:docPr id="12" name="Picture 12" descr="House 56 Clip Art at Clker.com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use 56 Clip Art at Clker.com - vector clip art online, royalt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086" w:rsidRPr="00F05086">
        <w:rPr>
          <w:rFonts w:ascii="Times New Roman" w:eastAsia="Times New Roman" w:hAnsi="Times New Roman" w:cs="Times New Roman"/>
        </w:rPr>
        <w:fldChar w:fldCharType="begin"/>
      </w:r>
      <w:r w:rsidR="00F05086" w:rsidRPr="00F05086">
        <w:rPr>
          <w:rFonts w:ascii="Times New Roman" w:eastAsia="Times New Roman" w:hAnsi="Times New Roman" w:cs="Times New Roman"/>
        </w:rPr>
        <w:instrText xml:space="preserve"> INCLUDEPICTURE "/var/folders/j7/5s13v6gd0lz3q44fv84z6_qm0000gn/T/com.microsoft.Word/WebArchiveCopyPasteTempFiles/Ipsw2XpOwGB9mRnZuQHdm5CcfuPx5C4EArK4qZAAAAAElFTkSuQmCC" \* MERGEFORMATINET </w:instrText>
      </w:r>
      <w:r w:rsidR="00F05086" w:rsidRPr="00F05086">
        <w:rPr>
          <w:rFonts w:ascii="Times New Roman" w:eastAsia="Times New Roman" w:hAnsi="Times New Roman" w:cs="Times New Roman"/>
        </w:rPr>
        <w:fldChar w:fldCharType="end"/>
      </w:r>
    </w:p>
    <w:p w:rsidR="00E45AD6" w:rsidRDefault="00F05086" w:rsidP="00E45AD6">
      <w:pPr>
        <w:rPr>
          <w:rFonts w:ascii="Rockwell" w:hAnsi="Rockwell"/>
          <w:sz w:val="22"/>
          <w:szCs w:val="22"/>
        </w:rPr>
      </w:pPr>
      <w:r>
        <w:rPr>
          <w:rFonts w:ascii="Rockwell" w:hAnsi="Rockwell"/>
          <w:b/>
          <w:bCs/>
          <w:sz w:val="22"/>
          <w:szCs w:val="22"/>
        </w:rPr>
        <w:t xml:space="preserve">Optional </w:t>
      </w:r>
      <w:r w:rsidR="00E45AD6" w:rsidRPr="00F05086">
        <w:rPr>
          <w:rFonts w:ascii="Rockwell" w:hAnsi="Rockwell"/>
          <w:b/>
          <w:bCs/>
          <w:sz w:val="22"/>
          <w:szCs w:val="22"/>
        </w:rPr>
        <w:t>At Home Demo</w:t>
      </w:r>
      <w:r w:rsidR="00E45AD6" w:rsidRPr="00EB4DD9">
        <w:rPr>
          <w:rFonts w:ascii="Rockwell" w:hAnsi="Rockwell"/>
          <w:sz w:val="22"/>
          <w:szCs w:val="22"/>
        </w:rPr>
        <w:t xml:space="preserve">: Egg shells are made of calcium carbonate just like the shells of many ocean dwelling creatures.  Place a hard boiled egg in vinegar for a few days and observe what happens. </w:t>
      </w:r>
    </w:p>
    <w:p w:rsidR="00F05086" w:rsidRDefault="00F05086" w:rsidP="00E45AD6">
      <w:pPr>
        <w:rPr>
          <w:rFonts w:ascii="Rockwell" w:hAnsi="Rockwell"/>
          <w:sz w:val="22"/>
          <w:szCs w:val="22"/>
        </w:rPr>
      </w:pPr>
    </w:p>
    <w:p w:rsidR="00A11616" w:rsidRPr="00F05086" w:rsidRDefault="00F05086" w:rsidP="00F05086">
      <w:pPr>
        <w:rPr>
          <w:rFonts w:ascii="Rockwell" w:hAnsi="Rockwell"/>
          <w:b/>
          <w:bCs/>
          <w:sz w:val="22"/>
          <w:szCs w:val="22"/>
        </w:rPr>
      </w:pPr>
      <w:r w:rsidRPr="00F05086">
        <w:rPr>
          <w:rFonts w:ascii="Rockwell" w:hAnsi="Rockwell"/>
          <w:b/>
          <w:bCs/>
          <w:sz w:val="22"/>
          <w:szCs w:val="22"/>
        </w:rPr>
        <w:t>Acknowledgments and References:</w:t>
      </w:r>
    </w:p>
    <w:p w:rsidR="00F05086" w:rsidRDefault="00F05086" w:rsidP="00F05086">
      <w:pPr>
        <w:rPr>
          <w:rFonts w:ascii="Rockwell" w:hAnsi="Rockwell"/>
          <w:sz w:val="22"/>
          <w:szCs w:val="22"/>
        </w:rPr>
      </w:pPr>
      <w:r w:rsidRPr="00F05086">
        <w:rPr>
          <w:rFonts w:ascii="Rockwell" w:hAnsi="Rockwell"/>
          <w:sz w:val="18"/>
          <w:szCs w:val="18"/>
        </w:rPr>
        <w:t>Acknowledgment: “This work was supported by the National Socio-Environmental Synthesis Center (SESYNC) under funding received from the National Science Foundation DBI-1052875</w:t>
      </w:r>
      <w:r w:rsidRPr="00F05086">
        <w:rPr>
          <w:rFonts w:ascii="Rockwell" w:hAnsi="Rockwell"/>
          <w:sz w:val="22"/>
          <w:szCs w:val="22"/>
        </w:rPr>
        <w:t>.”</w:t>
      </w:r>
    </w:p>
    <w:p w:rsidR="00F05086" w:rsidRDefault="00F05086" w:rsidP="00F05086">
      <w:pPr>
        <w:rPr>
          <w:rFonts w:ascii="Rockwell" w:hAnsi="Rockwell"/>
          <w:sz w:val="22"/>
          <w:szCs w:val="22"/>
        </w:rPr>
      </w:pPr>
    </w:p>
    <w:p w:rsidR="00F05086" w:rsidRDefault="00F05086" w:rsidP="00F05086">
      <w:pPr>
        <w:rPr>
          <w:rFonts w:ascii="Rockwell" w:hAnsi="Rockwell" w:cs="Calibri"/>
          <w:color w:val="0000FF"/>
          <w:sz w:val="18"/>
          <w:szCs w:val="18"/>
        </w:rPr>
      </w:pPr>
      <w:r w:rsidRPr="00F05086">
        <w:rPr>
          <w:rFonts w:ascii="Rockwell" w:hAnsi="Rockwell"/>
          <w:sz w:val="22"/>
          <w:szCs w:val="22"/>
          <w:vertAlign w:val="superscript"/>
        </w:rPr>
        <w:t>1</w:t>
      </w:r>
      <w:r w:rsidRPr="00F05086">
        <w:rPr>
          <w:rFonts w:ascii="Rockwell" w:hAnsi="Rockwell" w:cs="Calibri"/>
          <w:color w:val="0000FF"/>
          <w:sz w:val="18"/>
          <w:szCs w:val="18"/>
        </w:rPr>
        <w:t>http://www.sustainability.org</w:t>
      </w:r>
      <w:r w:rsidRPr="00F05086">
        <w:rPr>
          <w:rFonts w:ascii="Rockwell" w:hAnsi="Rockwell" w:cs="Calibri"/>
          <w:sz w:val="18"/>
          <w:szCs w:val="18"/>
        </w:rPr>
        <w:t>;</w:t>
      </w:r>
      <w:r w:rsidRPr="00F05086">
        <w:rPr>
          <w:rFonts w:ascii="Rockwell" w:hAnsi="Rockwell" w:cs="Calibri"/>
          <w:color w:val="0000FF"/>
          <w:sz w:val="18"/>
          <w:szCs w:val="18"/>
        </w:rPr>
        <w:t>http://www.epa.gov/sustainability/</w:t>
      </w:r>
      <w:r w:rsidRPr="00F05086">
        <w:rPr>
          <w:rFonts w:ascii="Rockwell" w:hAnsi="Rockwell" w:cs="Calibri"/>
          <w:sz w:val="18"/>
          <w:szCs w:val="18"/>
        </w:rPr>
        <w:t>;</w:t>
      </w:r>
      <w:hyperlink r:id="rId12" w:history="1">
        <w:r w:rsidRPr="006E6036">
          <w:rPr>
            <w:rStyle w:val="Hyperlink"/>
            <w:rFonts w:ascii="Rockwell" w:hAnsi="Rockwell" w:cs="Calibri"/>
            <w:sz w:val="18"/>
            <w:szCs w:val="18"/>
          </w:rPr>
          <w:t>http://www.acs.org/content/acs/en/sustainability/acsandsustainability.html</w:t>
        </w:r>
      </w:hyperlink>
      <w:r w:rsidRPr="00F05086">
        <w:rPr>
          <w:rFonts w:ascii="Rockwell" w:hAnsi="Rockwell" w:cs="Calibri"/>
          <w:color w:val="0000FF"/>
          <w:sz w:val="18"/>
          <w:szCs w:val="18"/>
        </w:rPr>
        <w:t xml:space="preserve"> </w:t>
      </w:r>
    </w:p>
    <w:p w:rsidR="00F05086" w:rsidRDefault="00F05086" w:rsidP="00F05086">
      <w:pPr>
        <w:rPr>
          <w:rFonts w:ascii="Rockwell" w:hAnsi="Rockwell" w:cs="Calibri"/>
          <w:color w:val="0000FF"/>
          <w:sz w:val="18"/>
          <w:szCs w:val="18"/>
        </w:rPr>
      </w:pPr>
    </w:p>
    <w:p w:rsidR="00F05086" w:rsidRDefault="00F05086" w:rsidP="00F05086">
      <w:pPr>
        <w:rPr>
          <w:rFonts w:ascii="Rockwell" w:hAnsi="Rockwell" w:cs="Calibri"/>
          <w:sz w:val="18"/>
          <w:szCs w:val="18"/>
        </w:rPr>
      </w:pPr>
      <w:r>
        <w:rPr>
          <w:rFonts w:ascii="Rockwell" w:hAnsi="Rockwell" w:cs="Calibri"/>
          <w:color w:val="0000FF"/>
          <w:sz w:val="18"/>
          <w:szCs w:val="18"/>
          <w:vertAlign w:val="superscript"/>
        </w:rPr>
        <w:t>2</w:t>
      </w:r>
      <w:r w:rsidRPr="00F05086">
        <w:rPr>
          <w:rFonts w:ascii="Rockwell" w:hAnsi="Rockwell" w:cs="Calibri"/>
          <w:sz w:val="18"/>
          <w:szCs w:val="18"/>
        </w:rPr>
        <w:t>http://www.st.nmfs.noaa.gov/st1/index.html</w:t>
      </w:r>
    </w:p>
    <w:p w:rsidR="00F05086" w:rsidRDefault="00F05086" w:rsidP="00F05086">
      <w:pPr>
        <w:rPr>
          <w:rFonts w:ascii="Rockwell" w:hAnsi="Rockwell" w:cs="Calibri"/>
          <w:sz w:val="18"/>
          <w:szCs w:val="18"/>
        </w:rPr>
      </w:pPr>
    </w:p>
    <w:p w:rsidR="00F05086" w:rsidRDefault="00F05086" w:rsidP="00F05086">
      <w:pPr>
        <w:rPr>
          <w:rFonts w:ascii="Rockwell" w:hAnsi="Rockwell" w:cs="Calibri"/>
          <w:sz w:val="18"/>
          <w:szCs w:val="18"/>
        </w:rPr>
      </w:pPr>
      <w:r>
        <w:rPr>
          <w:rFonts w:ascii="Rockwell" w:hAnsi="Rockwell" w:cs="Calibri"/>
          <w:sz w:val="18"/>
          <w:szCs w:val="18"/>
          <w:vertAlign w:val="superscript"/>
        </w:rPr>
        <w:t>3</w:t>
      </w:r>
      <w:r w:rsidRPr="00F05086">
        <w:rPr>
          <w:rFonts w:ascii="Rockwell" w:hAnsi="Rockwell" w:cs="Calibri"/>
          <w:sz w:val="18"/>
          <w:szCs w:val="18"/>
        </w:rPr>
        <w:t>NMFS statistics, accessed October 2013. NMFS statistics and Andrews et al 2008.</w:t>
      </w:r>
    </w:p>
    <w:p w:rsidR="00F05086" w:rsidRDefault="00F05086" w:rsidP="00F05086">
      <w:pPr>
        <w:rPr>
          <w:rFonts w:ascii="Rockwell" w:hAnsi="Rockwell" w:cs="Calibri"/>
          <w:sz w:val="18"/>
          <w:szCs w:val="18"/>
        </w:rPr>
      </w:pPr>
      <w:r w:rsidRPr="00F05086">
        <w:rPr>
          <w:rFonts w:ascii="Rockwell" w:hAnsi="Rockwell" w:cs="Calibri"/>
          <w:sz w:val="18"/>
          <w:szCs w:val="18"/>
        </w:rPr>
        <w:br/>
      </w:r>
      <w:r>
        <w:rPr>
          <w:rFonts w:ascii="Rockwell" w:hAnsi="Rockwell" w:cs="Calibri"/>
          <w:sz w:val="18"/>
          <w:szCs w:val="18"/>
          <w:vertAlign w:val="superscript"/>
        </w:rPr>
        <w:t>4</w:t>
      </w:r>
      <w:r w:rsidRPr="00F05086">
        <w:rPr>
          <w:rFonts w:ascii="Rockwell" w:hAnsi="Rockwell" w:cs="Calibri"/>
          <w:sz w:val="18"/>
          <w:szCs w:val="18"/>
        </w:rPr>
        <w:t xml:space="preserve">Cooley S.R., and </w:t>
      </w:r>
      <w:proofErr w:type="spellStart"/>
      <w:r w:rsidRPr="00F05086">
        <w:rPr>
          <w:rFonts w:ascii="Rockwell" w:hAnsi="Rockwell" w:cs="Calibri"/>
          <w:sz w:val="18"/>
          <w:szCs w:val="18"/>
        </w:rPr>
        <w:t>Doney</w:t>
      </w:r>
      <w:proofErr w:type="spellEnd"/>
      <w:r w:rsidRPr="00F05086">
        <w:rPr>
          <w:rFonts w:ascii="Rockwell" w:hAnsi="Rockwell" w:cs="Calibri"/>
          <w:sz w:val="18"/>
          <w:szCs w:val="18"/>
        </w:rPr>
        <w:t xml:space="preserve"> S.C. (</w:t>
      </w:r>
      <w:proofErr w:type="spellStart"/>
      <w:r w:rsidRPr="00F05086">
        <w:rPr>
          <w:rFonts w:ascii="Rockwell" w:hAnsi="Rockwell" w:cs="Calibri"/>
          <w:sz w:val="18"/>
          <w:szCs w:val="18"/>
        </w:rPr>
        <w:t>Anticipaing</w:t>
      </w:r>
      <w:proofErr w:type="spellEnd"/>
      <w:r w:rsidRPr="00F05086">
        <w:rPr>
          <w:rFonts w:ascii="Rockwell" w:hAnsi="Rockwell" w:cs="Calibri"/>
          <w:sz w:val="18"/>
          <w:szCs w:val="18"/>
        </w:rPr>
        <w:t xml:space="preserve"> ocean acidification’s economic consequences for commercial fisheries. Environ. Res. </w:t>
      </w:r>
      <w:proofErr w:type="spellStart"/>
      <w:r w:rsidRPr="00F05086">
        <w:rPr>
          <w:rFonts w:ascii="Rockwell" w:hAnsi="Rockwell" w:cs="Calibri"/>
          <w:sz w:val="18"/>
          <w:szCs w:val="18"/>
        </w:rPr>
        <w:t>Lettt</w:t>
      </w:r>
      <w:proofErr w:type="spellEnd"/>
      <w:r w:rsidRPr="00F05086">
        <w:rPr>
          <w:rFonts w:ascii="Rockwell" w:hAnsi="Rockwell" w:cs="Calibri"/>
          <w:sz w:val="18"/>
          <w:szCs w:val="18"/>
        </w:rPr>
        <w:t xml:space="preserve">. (2009). </w:t>
      </w:r>
    </w:p>
    <w:p w:rsidR="00F05086" w:rsidRDefault="00F05086" w:rsidP="00F05086">
      <w:pPr>
        <w:rPr>
          <w:rFonts w:ascii="Rockwell" w:hAnsi="Rockwell" w:cs="Calibri"/>
          <w:sz w:val="18"/>
          <w:szCs w:val="18"/>
        </w:rPr>
      </w:pPr>
    </w:p>
    <w:p w:rsidR="00F05086" w:rsidRPr="00A11616" w:rsidRDefault="00F05086" w:rsidP="00E45AD6">
      <w:pPr>
        <w:rPr>
          <w:rFonts w:ascii="Rockwell" w:hAnsi="Rockwell" w:cs="Calibri"/>
          <w:sz w:val="18"/>
          <w:szCs w:val="18"/>
        </w:rPr>
      </w:pPr>
      <w:r>
        <w:rPr>
          <w:rFonts w:ascii="Rockwell" w:hAnsi="Rockwell" w:cs="Calibri"/>
          <w:sz w:val="18"/>
          <w:szCs w:val="18"/>
          <w:vertAlign w:val="superscript"/>
        </w:rPr>
        <w:t>5</w:t>
      </w:r>
      <w:r w:rsidRPr="00F05086">
        <w:rPr>
          <w:rFonts w:ascii="Rockwell" w:hAnsi="Rockwell"/>
          <w:sz w:val="18"/>
          <w:szCs w:val="18"/>
        </w:rPr>
        <w:t xml:space="preserve">Hall-Spencer, et. al. Volcanic carbon dioxide vents show ecosystem effects of ocean acidification. Nature Letters (2008). </w:t>
      </w:r>
    </w:p>
    <w:sectPr w:rsidR="00F05086" w:rsidRPr="00A11616" w:rsidSect="00EB4DD9">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CF" w:rsidRDefault="00750FCF" w:rsidP="00EB4DD9">
      <w:r>
        <w:separator/>
      </w:r>
    </w:p>
  </w:endnote>
  <w:endnote w:type="continuationSeparator" w:id="0">
    <w:p w:rsidR="00750FCF" w:rsidRDefault="00750FCF" w:rsidP="00E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086" w:rsidRDefault="002A2D33">
    <w:pPr>
      <w:pStyle w:val="Footer"/>
    </w:pPr>
    <w:r w:rsidRPr="002A2D33">
      <w:rPr>
        <w:rFonts w:ascii="Rockwell" w:hAnsi="Rockwell"/>
        <w:sz w:val="22"/>
        <w:szCs w:val="22"/>
      </w:rPr>
      <w:t xml:space="preserve">Unit 10: Acids and Bases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CF" w:rsidRDefault="00750FCF" w:rsidP="00EB4DD9">
      <w:r>
        <w:separator/>
      </w:r>
    </w:p>
  </w:footnote>
  <w:footnote w:type="continuationSeparator" w:id="0">
    <w:p w:rsidR="00750FCF" w:rsidRDefault="00750FCF" w:rsidP="00E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DD9" w:rsidRPr="008C7451" w:rsidRDefault="00EB4DD9" w:rsidP="00EB4DD9">
    <w:pPr>
      <w:pStyle w:val="Header"/>
      <w:rPr>
        <w:rFonts w:ascii="Rockwell" w:hAnsi="Rockwell"/>
        <w:sz w:val="22"/>
      </w:rPr>
    </w:pPr>
    <w:r w:rsidRPr="008C7451">
      <w:rPr>
        <w:rFonts w:ascii="Rockwell" w:hAnsi="Rockwell"/>
        <w:sz w:val="22"/>
      </w:rPr>
      <w:t>Name: ______________________________________________ Official Class: __________ Date: ________________</w:t>
    </w:r>
  </w:p>
  <w:p w:rsidR="00EB4DD9" w:rsidRPr="00EB4DD9" w:rsidRDefault="00EB4DD9">
    <w:pPr>
      <w:pStyle w:val="Header"/>
      <w:rPr>
        <w:rFonts w:ascii="Rockwell" w:hAnsi="Rockwell"/>
        <w:sz w:val="22"/>
      </w:rPr>
    </w:pPr>
    <w:r w:rsidRPr="008C7451">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59EB"/>
    <w:multiLevelType w:val="hybridMultilevel"/>
    <w:tmpl w:val="A1BEA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C3F65"/>
    <w:multiLevelType w:val="hybridMultilevel"/>
    <w:tmpl w:val="645C8AC2"/>
    <w:lvl w:ilvl="0" w:tplc="AACC05F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45"/>
    <w:rsid w:val="000E5E45"/>
    <w:rsid w:val="002A2D33"/>
    <w:rsid w:val="0039381A"/>
    <w:rsid w:val="005142DC"/>
    <w:rsid w:val="005F06BC"/>
    <w:rsid w:val="00721278"/>
    <w:rsid w:val="00750FCF"/>
    <w:rsid w:val="00A11616"/>
    <w:rsid w:val="00A3286F"/>
    <w:rsid w:val="00AB12E4"/>
    <w:rsid w:val="00B2769C"/>
    <w:rsid w:val="00B4354A"/>
    <w:rsid w:val="00E14745"/>
    <w:rsid w:val="00E45AD6"/>
    <w:rsid w:val="00EB4DD9"/>
    <w:rsid w:val="00F0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1E8B"/>
  <w14:defaultImageDpi w14:val="32767"/>
  <w15:chartTrackingRefBased/>
  <w15:docId w15:val="{50DF9F79-059F-6F48-9D08-FBB43CC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45"/>
    <w:pPr>
      <w:ind w:left="720"/>
      <w:contextualSpacing/>
    </w:pPr>
  </w:style>
  <w:style w:type="paragraph" w:styleId="Header">
    <w:name w:val="header"/>
    <w:basedOn w:val="Normal"/>
    <w:link w:val="HeaderChar"/>
    <w:uiPriority w:val="99"/>
    <w:unhideWhenUsed/>
    <w:rsid w:val="00EB4DD9"/>
    <w:pPr>
      <w:tabs>
        <w:tab w:val="center" w:pos="4680"/>
        <w:tab w:val="right" w:pos="9360"/>
      </w:tabs>
    </w:pPr>
  </w:style>
  <w:style w:type="character" w:customStyle="1" w:styleId="HeaderChar">
    <w:name w:val="Header Char"/>
    <w:basedOn w:val="DefaultParagraphFont"/>
    <w:link w:val="Header"/>
    <w:uiPriority w:val="99"/>
    <w:rsid w:val="00EB4DD9"/>
  </w:style>
  <w:style w:type="paragraph" w:styleId="Footer">
    <w:name w:val="footer"/>
    <w:basedOn w:val="Normal"/>
    <w:link w:val="FooterChar"/>
    <w:uiPriority w:val="99"/>
    <w:unhideWhenUsed/>
    <w:rsid w:val="00EB4DD9"/>
    <w:pPr>
      <w:tabs>
        <w:tab w:val="center" w:pos="4680"/>
        <w:tab w:val="right" w:pos="9360"/>
      </w:tabs>
    </w:pPr>
  </w:style>
  <w:style w:type="character" w:customStyle="1" w:styleId="FooterChar">
    <w:name w:val="Footer Char"/>
    <w:basedOn w:val="DefaultParagraphFont"/>
    <w:link w:val="Footer"/>
    <w:uiPriority w:val="99"/>
    <w:rsid w:val="00EB4DD9"/>
  </w:style>
  <w:style w:type="paragraph" w:styleId="NormalWeb">
    <w:name w:val="Normal (Web)"/>
    <w:basedOn w:val="Normal"/>
    <w:uiPriority w:val="99"/>
    <w:semiHidden/>
    <w:unhideWhenUsed/>
    <w:rsid w:val="00EB4DD9"/>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2A2D33"/>
    <w:pPr>
      <w:spacing w:after="200"/>
    </w:pPr>
    <w:rPr>
      <w:i/>
      <w:iCs/>
      <w:color w:val="44546A" w:themeColor="text2"/>
      <w:sz w:val="18"/>
      <w:szCs w:val="18"/>
    </w:rPr>
  </w:style>
  <w:style w:type="character" w:styleId="Hyperlink">
    <w:name w:val="Hyperlink"/>
    <w:basedOn w:val="DefaultParagraphFont"/>
    <w:uiPriority w:val="99"/>
    <w:unhideWhenUsed/>
    <w:rsid w:val="00F05086"/>
    <w:rPr>
      <w:color w:val="0563C1" w:themeColor="hyperlink"/>
      <w:u w:val="single"/>
    </w:rPr>
  </w:style>
  <w:style w:type="character" w:styleId="UnresolvedMention">
    <w:name w:val="Unresolved Mention"/>
    <w:basedOn w:val="DefaultParagraphFont"/>
    <w:uiPriority w:val="99"/>
    <w:rsid w:val="00F05086"/>
    <w:rPr>
      <w:color w:val="605E5C"/>
      <w:shd w:val="clear" w:color="auto" w:fill="E1DFDD"/>
    </w:rPr>
  </w:style>
  <w:style w:type="character" w:styleId="FollowedHyperlink">
    <w:name w:val="FollowedHyperlink"/>
    <w:basedOn w:val="DefaultParagraphFont"/>
    <w:uiPriority w:val="99"/>
    <w:semiHidden/>
    <w:unhideWhenUsed/>
    <w:rsid w:val="00F0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256">
      <w:bodyDiv w:val="1"/>
      <w:marLeft w:val="0"/>
      <w:marRight w:val="0"/>
      <w:marTop w:val="0"/>
      <w:marBottom w:val="0"/>
      <w:divBdr>
        <w:top w:val="none" w:sz="0" w:space="0" w:color="auto"/>
        <w:left w:val="none" w:sz="0" w:space="0" w:color="auto"/>
        <w:bottom w:val="none" w:sz="0" w:space="0" w:color="auto"/>
        <w:right w:val="none" w:sz="0" w:space="0" w:color="auto"/>
      </w:divBdr>
      <w:divsChild>
        <w:div w:id="1545404419">
          <w:marLeft w:val="0"/>
          <w:marRight w:val="0"/>
          <w:marTop w:val="0"/>
          <w:marBottom w:val="0"/>
          <w:divBdr>
            <w:top w:val="none" w:sz="0" w:space="0" w:color="auto"/>
            <w:left w:val="none" w:sz="0" w:space="0" w:color="auto"/>
            <w:bottom w:val="none" w:sz="0" w:space="0" w:color="auto"/>
            <w:right w:val="none" w:sz="0" w:space="0" w:color="auto"/>
          </w:divBdr>
          <w:divsChild>
            <w:div w:id="2060125817">
              <w:marLeft w:val="0"/>
              <w:marRight w:val="0"/>
              <w:marTop w:val="0"/>
              <w:marBottom w:val="0"/>
              <w:divBdr>
                <w:top w:val="none" w:sz="0" w:space="0" w:color="auto"/>
                <w:left w:val="none" w:sz="0" w:space="0" w:color="auto"/>
                <w:bottom w:val="none" w:sz="0" w:space="0" w:color="auto"/>
                <w:right w:val="none" w:sz="0" w:space="0" w:color="auto"/>
              </w:divBdr>
              <w:divsChild>
                <w:div w:id="21246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0148">
      <w:bodyDiv w:val="1"/>
      <w:marLeft w:val="0"/>
      <w:marRight w:val="0"/>
      <w:marTop w:val="0"/>
      <w:marBottom w:val="0"/>
      <w:divBdr>
        <w:top w:val="none" w:sz="0" w:space="0" w:color="auto"/>
        <w:left w:val="none" w:sz="0" w:space="0" w:color="auto"/>
        <w:bottom w:val="none" w:sz="0" w:space="0" w:color="auto"/>
        <w:right w:val="none" w:sz="0" w:space="0" w:color="auto"/>
      </w:divBdr>
      <w:divsChild>
        <w:div w:id="846019011">
          <w:marLeft w:val="0"/>
          <w:marRight w:val="0"/>
          <w:marTop w:val="0"/>
          <w:marBottom w:val="0"/>
          <w:divBdr>
            <w:top w:val="none" w:sz="0" w:space="0" w:color="auto"/>
            <w:left w:val="none" w:sz="0" w:space="0" w:color="auto"/>
            <w:bottom w:val="none" w:sz="0" w:space="0" w:color="auto"/>
            <w:right w:val="none" w:sz="0" w:space="0" w:color="auto"/>
          </w:divBdr>
          <w:divsChild>
            <w:div w:id="730542566">
              <w:marLeft w:val="0"/>
              <w:marRight w:val="0"/>
              <w:marTop w:val="0"/>
              <w:marBottom w:val="0"/>
              <w:divBdr>
                <w:top w:val="none" w:sz="0" w:space="0" w:color="auto"/>
                <w:left w:val="none" w:sz="0" w:space="0" w:color="auto"/>
                <w:bottom w:val="none" w:sz="0" w:space="0" w:color="auto"/>
                <w:right w:val="none" w:sz="0" w:space="0" w:color="auto"/>
              </w:divBdr>
              <w:divsChild>
                <w:div w:id="228735672">
                  <w:marLeft w:val="0"/>
                  <w:marRight w:val="0"/>
                  <w:marTop w:val="0"/>
                  <w:marBottom w:val="0"/>
                  <w:divBdr>
                    <w:top w:val="none" w:sz="0" w:space="0" w:color="auto"/>
                    <w:left w:val="none" w:sz="0" w:space="0" w:color="auto"/>
                    <w:bottom w:val="none" w:sz="0" w:space="0" w:color="auto"/>
                    <w:right w:val="none" w:sz="0" w:space="0" w:color="auto"/>
                  </w:divBdr>
                </w:div>
              </w:divsChild>
            </w:div>
            <w:div w:id="943613413">
              <w:marLeft w:val="0"/>
              <w:marRight w:val="0"/>
              <w:marTop w:val="0"/>
              <w:marBottom w:val="0"/>
              <w:divBdr>
                <w:top w:val="none" w:sz="0" w:space="0" w:color="auto"/>
                <w:left w:val="none" w:sz="0" w:space="0" w:color="auto"/>
                <w:bottom w:val="none" w:sz="0" w:space="0" w:color="auto"/>
                <w:right w:val="none" w:sz="0" w:space="0" w:color="auto"/>
              </w:divBdr>
              <w:divsChild>
                <w:div w:id="17377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757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32">
          <w:marLeft w:val="0"/>
          <w:marRight w:val="0"/>
          <w:marTop w:val="0"/>
          <w:marBottom w:val="0"/>
          <w:divBdr>
            <w:top w:val="none" w:sz="0" w:space="0" w:color="auto"/>
            <w:left w:val="none" w:sz="0" w:space="0" w:color="auto"/>
            <w:bottom w:val="none" w:sz="0" w:space="0" w:color="auto"/>
            <w:right w:val="none" w:sz="0" w:space="0" w:color="auto"/>
          </w:divBdr>
        </w:div>
      </w:divsChild>
    </w:div>
    <w:div w:id="514081105">
      <w:bodyDiv w:val="1"/>
      <w:marLeft w:val="0"/>
      <w:marRight w:val="0"/>
      <w:marTop w:val="0"/>
      <w:marBottom w:val="0"/>
      <w:divBdr>
        <w:top w:val="none" w:sz="0" w:space="0" w:color="auto"/>
        <w:left w:val="none" w:sz="0" w:space="0" w:color="auto"/>
        <w:bottom w:val="none" w:sz="0" w:space="0" w:color="auto"/>
        <w:right w:val="none" w:sz="0" w:space="0" w:color="auto"/>
      </w:divBdr>
      <w:divsChild>
        <w:div w:id="1527475345">
          <w:marLeft w:val="0"/>
          <w:marRight w:val="0"/>
          <w:marTop w:val="0"/>
          <w:marBottom w:val="0"/>
          <w:divBdr>
            <w:top w:val="none" w:sz="0" w:space="0" w:color="auto"/>
            <w:left w:val="none" w:sz="0" w:space="0" w:color="auto"/>
            <w:bottom w:val="none" w:sz="0" w:space="0" w:color="auto"/>
            <w:right w:val="none" w:sz="0" w:space="0" w:color="auto"/>
          </w:divBdr>
          <w:divsChild>
            <w:div w:id="1877421729">
              <w:marLeft w:val="0"/>
              <w:marRight w:val="0"/>
              <w:marTop w:val="0"/>
              <w:marBottom w:val="0"/>
              <w:divBdr>
                <w:top w:val="none" w:sz="0" w:space="0" w:color="auto"/>
                <w:left w:val="none" w:sz="0" w:space="0" w:color="auto"/>
                <w:bottom w:val="none" w:sz="0" w:space="0" w:color="auto"/>
                <w:right w:val="none" w:sz="0" w:space="0" w:color="auto"/>
              </w:divBdr>
              <w:divsChild>
                <w:div w:id="12890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80291">
      <w:bodyDiv w:val="1"/>
      <w:marLeft w:val="0"/>
      <w:marRight w:val="0"/>
      <w:marTop w:val="0"/>
      <w:marBottom w:val="0"/>
      <w:divBdr>
        <w:top w:val="none" w:sz="0" w:space="0" w:color="auto"/>
        <w:left w:val="none" w:sz="0" w:space="0" w:color="auto"/>
        <w:bottom w:val="none" w:sz="0" w:space="0" w:color="auto"/>
        <w:right w:val="none" w:sz="0" w:space="0" w:color="auto"/>
      </w:divBdr>
      <w:divsChild>
        <w:div w:id="1686974151">
          <w:marLeft w:val="0"/>
          <w:marRight w:val="0"/>
          <w:marTop w:val="0"/>
          <w:marBottom w:val="0"/>
          <w:divBdr>
            <w:top w:val="none" w:sz="0" w:space="0" w:color="auto"/>
            <w:left w:val="none" w:sz="0" w:space="0" w:color="auto"/>
            <w:bottom w:val="none" w:sz="0" w:space="0" w:color="auto"/>
            <w:right w:val="none" w:sz="0" w:space="0" w:color="auto"/>
          </w:divBdr>
          <w:divsChild>
            <w:div w:id="1968465536">
              <w:marLeft w:val="0"/>
              <w:marRight w:val="0"/>
              <w:marTop w:val="0"/>
              <w:marBottom w:val="0"/>
              <w:divBdr>
                <w:top w:val="none" w:sz="0" w:space="0" w:color="auto"/>
                <w:left w:val="none" w:sz="0" w:space="0" w:color="auto"/>
                <w:bottom w:val="none" w:sz="0" w:space="0" w:color="auto"/>
                <w:right w:val="none" w:sz="0" w:space="0" w:color="auto"/>
              </w:divBdr>
              <w:divsChild>
                <w:div w:id="2204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8155">
      <w:bodyDiv w:val="1"/>
      <w:marLeft w:val="0"/>
      <w:marRight w:val="0"/>
      <w:marTop w:val="0"/>
      <w:marBottom w:val="0"/>
      <w:divBdr>
        <w:top w:val="none" w:sz="0" w:space="0" w:color="auto"/>
        <w:left w:val="none" w:sz="0" w:space="0" w:color="auto"/>
        <w:bottom w:val="none" w:sz="0" w:space="0" w:color="auto"/>
        <w:right w:val="none" w:sz="0" w:space="0" w:color="auto"/>
      </w:divBdr>
      <w:divsChild>
        <w:div w:id="1109202564">
          <w:marLeft w:val="0"/>
          <w:marRight w:val="0"/>
          <w:marTop w:val="0"/>
          <w:marBottom w:val="0"/>
          <w:divBdr>
            <w:top w:val="none" w:sz="0" w:space="0" w:color="auto"/>
            <w:left w:val="none" w:sz="0" w:space="0" w:color="auto"/>
            <w:bottom w:val="none" w:sz="0" w:space="0" w:color="auto"/>
            <w:right w:val="none" w:sz="0" w:space="0" w:color="auto"/>
          </w:divBdr>
          <w:divsChild>
            <w:div w:id="848367669">
              <w:marLeft w:val="0"/>
              <w:marRight w:val="0"/>
              <w:marTop w:val="0"/>
              <w:marBottom w:val="0"/>
              <w:divBdr>
                <w:top w:val="none" w:sz="0" w:space="0" w:color="auto"/>
                <w:left w:val="none" w:sz="0" w:space="0" w:color="auto"/>
                <w:bottom w:val="none" w:sz="0" w:space="0" w:color="auto"/>
                <w:right w:val="none" w:sz="0" w:space="0" w:color="auto"/>
              </w:divBdr>
              <w:divsChild>
                <w:div w:id="79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7956">
      <w:bodyDiv w:val="1"/>
      <w:marLeft w:val="0"/>
      <w:marRight w:val="0"/>
      <w:marTop w:val="0"/>
      <w:marBottom w:val="0"/>
      <w:divBdr>
        <w:top w:val="none" w:sz="0" w:space="0" w:color="auto"/>
        <w:left w:val="none" w:sz="0" w:space="0" w:color="auto"/>
        <w:bottom w:val="none" w:sz="0" w:space="0" w:color="auto"/>
        <w:right w:val="none" w:sz="0" w:space="0" w:color="auto"/>
      </w:divBdr>
    </w:div>
    <w:div w:id="1828209148">
      <w:bodyDiv w:val="1"/>
      <w:marLeft w:val="0"/>
      <w:marRight w:val="0"/>
      <w:marTop w:val="0"/>
      <w:marBottom w:val="0"/>
      <w:divBdr>
        <w:top w:val="none" w:sz="0" w:space="0" w:color="auto"/>
        <w:left w:val="none" w:sz="0" w:space="0" w:color="auto"/>
        <w:bottom w:val="none" w:sz="0" w:space="0" w:color="auto"/>
        <w:right w:val="none" w:sz="0" w:space="0" w:color="auto"/>
      </w:divBdr>
      <w:divsChild>
        <w:div w:id="517890588">
          <w:marLeft w:val="0"/>
          <w:marRight w:val="0"/>
          <w:marTop w:val="0"/>
          <w:marBottom w:val="0"/>
          <w:divBdr>
            <w:top w:val="none" w:sz="0" w:space="0" w:color="auto"/>
            <w:left w:val="none" w:sz="0" w:space="0" w:color="auto"/>
            <w:bottom w:val="none" w:sz="0" w:space="0" w:color="auto"/>
            <w:right w:val="none" w:sz="0" w:space="0" w:color="auto"/>
          </w:divBdr>
        </w:div>
      </w:divsChild>
    </w:div>
    <w:div w:id="1850025028">
      <w:bodyDiv w:val="1"/>
      <w:marLeft w:val="0"/>
      <w:marRight w:val="0"/>
      <w:marTop w:val="0"/>
      <w:marBottom w:val="0"/>
      <w:divBdr>
        <w:top w:val="none" w:sz="0" w:space="0" w:color="auto"/>
        <w:left w:val="none" w:sz="0" w:space="0" w:color="auto"/>
        <w:bottom w:val="none" w:sz="0" w:space="0" w:color="auto"/>
        <w:right w:val="none" w:sz="0" w:space="0" w:color="auto"/>
      </w:divBdr>
      <w:divsChild>
        <w:div w:id="229924406">
          <w:marLeft w:val="0"/>
          <w:marRight w:val="0"/>
          <w:marTop w:val="0"/>
          <w:marBottom w:val="0"/>
          <w:divBdr>
            <w:top w:val="none" w:sz="0" w:space="0" w:color="auto"/>
            <w:left w:val="none" w:sz="0" w:space="0" w:color="auto"/>
            <w:bottom w:val="none" w:sz="0" w:space="0" w:color="auto"/>
            <w:right w:val="none" w:sz="0" w:space="0" w:color="auto"/>
          </w:divBdr>
        </w:div>
      </w:divsChild>
    </w:div>
    <w:div w:id="1890071003">
      <w:bodyDiv w:val="1"/>
      <w:marLeft w:val="0"/>
      <w:marRight w:val="0"/>
      <w:marTop w:val="0"/>
      <w:marBottom w:val="0"/>
      <w:divBdr>
        <w:top w:val="none" w:sz="0" w:space="0" w:color="auto"/>
        <w:left w:val="none" w:sz="0" w:space="0" w:color="auto"/>
        <w:bottom w:val="none" w:sz="0" w:space="0" w:color="auto"/>
        <w:right w:val="none" w:sz="0" w:space="0" w:color="auto"/>
      </w:divBdr>
      <w:divsChild>
        <w:div w:id="824472150">
          <w:marLeft w:val="0"/>
          <w:marRight w:val="0"/>
          <w:marTop w:val="0"/>
          <w:marBottom w:val="0"/>
          <w:divBdr>
            <w:top w:val="none" w:sz="0" w:space="0" w:color="auto"/>
            <w:left w:val="none" w:sz="0" w:space="0" w:color="auto"/>
            <w:bottom w:val="none" w:sz="0" w:space="0" w:color="auto"/>
            <w:right w:val="none" w:sz="0" w:space="0" w:color="auto"/>
          </w:divBdr>
          <w:divsChild>
            <w:div w:id="1269654106">
              <w:marLeft w:val="0"/>
              <w:marRight w:val="0"/>
              <w:marTop w:val="0"/>
              <w:marBottom w:val="0"/>
              <w:divBdr>
                <w:top w:val="none" w:sz="0" w:space="0" w:color="auto"/>
                <w:left w:val="none" w:sz="0" w:space="0" w:color="auto"/>
                <w:bottom w:val="none" w:sz="0" w:space="0" w:color="auto"/>
                <w:right w:val="none" w:sz="0" w:space="0" w:color="auto"/>
              </w:divBdr>
              <w:divsChild>
                <w:div w:id="13752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9532">
      <w:bodyDiv w:val="1"/>
      <w:marLeft w:val="0"/>
      <w:marRight w:val="0"/>
      <w:marTop w:val="0"/>
      <w:marBottom w:val="0"/>
      <w:divBdr>
        <w:top w:val="none" w:sz="0" w:space="0" w:color="auto"/>
        <w:left w:val="none" w:sz="0" w:space="0" w:color="auto"/>
        <w:bottom w:val="none" w:sz="0" w:space="0" w:color="auto"/>
        <w:right w:val="none" w:sz="0" w:space="0" w:color="auto"/>
      </w:divBdr>
      <w:divsChild>
        <w:div w:id="2035618360">
          <w:marLeft w:val="0"/>
          <w:marRight w:val="0"/>
          <w:marTop w:val="0"/>
          <w:marBottom w:val="0"/>
          <w:divBdr>
            <w:top w:val="none" w:sz="0" w:space="0" w:color="auto"/>
            <w:left w:val="none" w:sz="0" w:space="0" w:color="auto"/>
            <w:bottom w:val="none" w:sz="0" w:space="0" w:color="auto"/>
            <w:right w:val="none" w:sz="0" w:space="0" w:color="auto"/>
          </w:divBdr>
          <w:divsChild>
            <w:div w:id="1487866750">
              <w:marLeft w:val="0"/>
              <w:marRight w:val="0"/>
              <w:marTop w:val="0"/>
              <w:marBottom w:val="0"/>
              <w:divBdr>
                <w:top w:val="none" w:sz="0" w:space="0" w:color="auto"/>
                <w:left w:val="none" w:sz="0" w:space="0" w:color="auto"/>
                <w:bottom w:val="none" w:sz="0" w:space="0" w:color="auto"/>
                <w:right w:val="none" w:sz="0" w:space="0" w:color="auto"/>
              </w:divBdr>
              <w:divsChild>
                <w:div w:id="2897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s.org/content/acs/en/sustainability/acsandsustainabilit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3</cp:revision>
  <dcterms:created xsi:type="dcterms:W3CDTF">2020-04-13T21:32:00Z</dcterms:created>
  <dcterms:modified xsi:type="dcterms:W3CDTF">2020-04-14T16:40:00Z</dcterms:modified>
</cp:coreProperties>
</file>